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A1C7" w14:textId="77777777" w:rsidR="00B03089" w:rsidRDefault="006B269C" w:rsidP="009318A5">
      <w:pPr>
        <w:jc w:val="center"/>
        <w:rPr>
          <w:lang w:val="es-MX"/>
        </w:rPr>
      </w:pPr>
      <w:r>
        <w:rPr>
          <w:noProof/>
        </w:rPr>
        <w:drawing>
          <wp:inline distT="0" distB="0" distL="0" distR="0" wp14:anchorId="15B3CF37" wp14:editId="2E212163">
            <wp:extent cx="2724150" cy="590550"/>
            <wp:effectExtent l="19050" t="0" r="0" b="0"/>
            <wp:docPr id="1" name="Imagen 1" descr="Descripción: Edesal Holdi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desal Holding-01"/>
                    <pic:cNvPicPr>
                      <a:picLocks noChangeAspect="1" noChangeArrowheads="1"/>
                    </pic:cNvPicPr>
                  </pic:nvPicPr>
                  <pic:blipFill>
                    <a:blip r:embed="rId8"/>
                    <a:srcRect/>
                    <a:stretch>
                      <a:fillRect/>
                    </a:stretch>
                  </pic:blipFill>
                  <pic:spPr bwMode="auto">
                    <a:xfrm>
                      <a:off x="0" y="0"/>
                      <a:ext cx="2724150" cy="590550"/>
                    </a:xfrm>
                    <a:prstGeom prst="rect">
                      <a:avLst/>
                    </a:prstGeom>
                    <a:noFill/>
                    <a:ln w="9525">
                      <a:noFill/>
                      <a:miter lim="800000"/>
                      <a:headEnd/>
                      <a:tailEnd/>
                    </a:ln>
                  </pic:spPr>
                </pic:pic>
              </a:graphicData>
            </a:graphic>
          </wp:inline>
        </w:drawing>
      </w:r>
    </w:p>
    <w:p w14:paraId="67308353" w14:textId="77777777" w:rsidR="00BE23F7" w:rsidRDefault="00BE23F7" w:rsidP="00B811F1">
      <w:pPr>
        <w:rPr>
          <w:lang w:val="es-MX"/>
        </w:rPr>
      </w:pPr>
    </w:p>
    <w:p w14:paraId="4B2B01BC" w14:textId="77777777" w:rsidR="00BE23F7" w:rsidRDefault="00BE23F7" w:rsidP="00050131">
      <w:pPr>
        <w:jc w:val="right"/>
        <w:rPr>
          <w:lang w:val="es-MX"/>
        </w:rPr>
      </w:pPr>
    </w:p>
    <w:p w14:paraId="4BEE696E" w14:textId="5E28EDB4" w:rsidR="00B03089" w:rsidRDefault="00A577CF" w:rsidP="00050131">
      <w:pPr>
        <w:jc w:val="right"/>
        <w:rPr>
          <w:lang w:val="es-MX"/>
        </w:rPr>
      </w:pPr>
      <w:r>
        <w:rPr>
          <w:lang w:val="es-MX"/>
        </w:rPr>
        <w:t>Ciu</w:t>
      </w:r>
      <w:r w:rsidR="00B40363">
        <w:rPr>
          <w:lang w:val="es-MX"/>
        </w:rPr>
        <w:t xml:space="preserve">dad Autónoma de Buenos Aires, </w:t>
      </w:r>
      <w:r w:rsidR="00EF5C09">
        <w:rPr>
          <w:lang w:val="es-MX"/>
        </w:rPr>
        <w:t>1</w:t>
      </w:r>
      <w:r w:rsidR="00EF4494">
        <w:rPr>
          <w:lang w:val="es-MX"/>
        </w:rPr>
        <w:t>1</w:t>
      </w:r>
      <w:r w:rsidR="00EF5C09">
        <w:rPr>
          <w:lang w:val="es-MX"/>
        </w:rPr>
        <w:t xml:space="preserve"> de </w:t>
      </w:r>
      <w:r w:rsidR="00380756">
        <w:rPr>
          <w:lang w:val="es-MX"/>
        </w:rPr>
        <w:t>agosto</w:t>
      </w:r>
      <w:r w:rsidR="00EF5C09">
        <w:rPr>
          <w:lang w:val="es-MX"/>
        </w:rPr>
        <w:t xml:space="preserve"> de 202</w:t>
      </w:r>
      <w:r w:rsidR="0018259B">
        <w:rPr>
          <w:lang w:val="es-MX"/>
        </w:rPr>
        <w:t>2</w:t>
      </w:r>
    </w:p>
    <w:p w14:paraId="7B677A45" w14:textId="77777777" w:rsidR="00B811F1" w:rsidRDefault="00B811F1" w:rsidP="00050131">
      <w:pPr>
        <w:rPr>
          <w:lang w:val="es-MX"/>
        </w:rPr>
      </w:pPr>
    </w:p>
    <w:p w14:paraId="727CFE44" w14:textId="77777777" w:rsidR="00B03089" w:rsidRPr="009318A5" w:rsidRDefault="00B03089" w:rsidP="00050131">
      <w:pPr>
        <w:rPr>
          <w:b/>
          <w:lang w:val="es-MX"/>
        </w:rPr>
      </w:pPr>
      <w:r w:rsidRPr="009318A5">
        <w:rPr>
          <w:b/>
          <w:lang w:val="es-MX"/>
        </w:rPr>
        <w:t xml:space="preserve">Señores </w:t>
      </w:r>
    </w:p>
    <w:p w14:paraId="403364A0" w14:textId="77777777" w:rsidR="00B03089" w:rsidRPr="009318A5" w:rsidRDefault="00B03089" w:rsidP="00050131">
      <w:pPr>
        <w:rPr>
          <w:b/>
          <w:lang w:val="es-MX"/>
        </w:rPr>
      </w:pPr>
      <w:r w:rsidRPr="009318A5">
        <w:rPr>
          <w:b/>
          <w:lang w:val="es-MX"/>
        </w:rPr>
        <w:t>Bolsa de Comercio de Buenos Aires</w:t>
      </w:r>
    </w:p>
    <w:p w14:paraId="0EA81396" w14:textId="77777777" w:rsidR="00B03089" w:rsidRPr="009318A5" w:rsidRDefault="00B03089" w:rsidP="00050131">
      <w:pPr>
        <w:rPr>
          <w:b/>
          <w:lang w:val="es-MX"/>
        </w:rPr>
      </w:pPr>
      <w:r w:rsidRPr="009318A5">
        <w:rPr>
          <w:b/>
          <w:lang w:val="es-MX"/>
        </w:rPr>
        <w:t xml:space="preserve">Sarmiento </w:t>
      </w:r>
      <w:r>
        <w:rPr>
          <w:b/>
          <w:lang w:val="es-MX"/>
        </w:rPr>
        <w:t>2</w:t>
      </w:r>
      <w:r w:rsidRPr="009318A5">
        <w:rPr>
          <w:b/>
          <w:lang w:val="es-MX"/>
        </w:rPr>
        <w:t>99</w:t>
      </w:r>
    </w:p>
    <w:p w14:paraId="61042394" w14:textId="77777777" w:rsidR="00B03089" w:rsidRPr="009318A5" w:rsidRDefault="00B03089" w:rsidP="00050131">
      <w:pPr>
        <w:rPr>
          <w:b/>
          <w:lang w:val="es-MX"/>
        </w:rPr>
      </w:pPr>
      <w:r w:rsidRPr="009318A5">
        <w:rPr>
          <w:b/>
          <w:u w:val="single"/>
          <w:lang w:val="es-MX"/>
        </w:rPr>
        <w:t>Presente</w:t>
      </w:r>
    </w:p>
    <w:p w14:paraId="022EC447" w14:textId="77777777" w:rsidR="00C650F7" w:rsidRDefault="00C650F7" w:rsidP="00B811F1">
      <w:pPr>
        <w:rPr>
          <w:lang w:val="es-MX"/>
        </w:rPr>
      </w:pPr>
    </w:p>
    <w:p w14:paraId="572C7BFB" w14:textId="77777777" w:rsidR="00EF7ECE" w:rsidRPr="00EF7ECE" w:rsidRDefault="00B03089" w:rsidP="00EF7ECE">
      <w:pPr>
        <w:ind w:left="5664"/>
        <w:jc w:val="both"/>
        <w:rPr>
          <w:b/>
          <w:u w:val="single"/>
        </w:rPr>
      </w:pPr>
      <w:r w:rsidRPr="00EF7ECE">
        <w:rPr>
          <w:b/>
          <w:lang w:val="es-MX"/>
        </w:rPr>
        <w:t xml:space="preserve">Ref.: </w:t>
      </w:r>
      <w:r w:rsidR="00EF7ECE" w:rsidRPr="00EF7ECE">
        <w:rPr>
          <w:b/>
          <w:u w:val="single"/>
        </w:rPr>
        <w:t xml:space="preserve">Art. 3, punto 35), Sección II, Capítulo I, Título XII de las Normas de la CNV. </w:t>
      </w:r>
    </w:p>
    <w:p w14:paraId="31202231" w14:textId="77777777" w:rsidR="005358B1" w:rsidRDefault="005358B1" w:rsidP="00050131">
      <w:pPr>
        <w:rPr>
          <w:lang w:val="es-MX"/>
        </w:rPr>
      </w:pPr>
    </w:p>
    <w:p w14:paraId="38CC6D38" w14:textId="77777777" w:rsidR="00B03089" w:rsidRDefault="00B03089" w:rsidP="00050131">
      <w:pPr>
        <w:rPr>
          <w:lang w:val="es-MX"/>
        </w:rPr>
      </w:pPr>
      <w:r>
        <w:rPr>
          <w:lang w:val="es-MX"/>
        </w:rPr>
        <w:t>De nuestra consideración:</w:t>
      </w:r>
    </w:p>
    <w:p w14:paraId="1586D8C2" w14:textId="77777777" w:rsidR="00B03089" w:rsidRDefault="00B03089" w:rsidP="00050131">
      <w:pPr>
        <w:rPr>
          <w:lang w:val="es-MX"/>
        </w:rPr>
      </w:pPr>
    </w:p>
    <w:p w14:paraId="71365507" w14:textId="6789B6F1" w:rsidR="00AC7CDD" w:rsidRPr="00AC7CDD" w:rsidRDefault="00AC7CDD" w:rsidP="00AC7CDD">
      <w:pPr>
        <w:spacing w:line="280" w:lineRule="exact"/>
        <w:jc w:val="both"/>
      </w:pPr>
      <w:r w:rsidRPr="00AC7CDD">
        <w:t xml:space="preserve">En cumplimiento de lo dispuesto por el Art. 3, punto 35), Sección II, Capítulo I, Título XII de las Normas de la Comisión Nacional de Valores, informo a Uds. que en la reunión de Directorio de </w:t>
      </w:r>
      <w:r>
        <w:t>Edesal Holding S.A.</w:t>
      </w:r>
      <w:r w:rsidRPr="00AC7CDD">
        <w:t xml:space="preserve"> de fecha </w:t>
      </w:r>
      <w:r w:rsidR="00EF5C09">
        <w:t>1</w:t>
      </w:r>
      <w:r w:rsidR="00EF4494">
        <w:t>1</w:t>
      </w:r>
      <w:r w:rsidR="00EF5C09">
        <w:t xml:space="preserve"> de </w:t>
      </w:r>
      <w:r w:rsidR="00380756">
        <w:t>agosto</w:t>
      </w:r>
      <w:r w:rsidR="00EF5C09">
        <w:t xml:space="preserve"> de 202</w:t>
      </w:r>
      <w:r w:rsidR="0018259B">
        <w:t>2</w:t>
      </w:r>
      <w:r w:rsidRPr="00AC7CDD">
        <w:t xml:space="preserve"> fueron aprob</w:t>
      </w:r>
      <w:r>
        <w:t>ados lo</w:t>
      </w:r>
      <w:r w:rsidR="00236E5C">
        <w:t xml:space="preserve">s estados </w:t>
      </w:r>
      <w:r w:rsidRPr="005E0894">
        <w:rPr>
          <w:lang w:val="es-AR"/>
        </w:rPr>
        <w:t>fin</w:t>
      </w:r>
      <w:r w:rsidR="00C650F7">
        <w:rPr>
          <w:lang w:val="es-AR"/>
        </w:rPr>
        <w:t xml:space="preserve">ancieros </w:t>
      </w:r>
      <w:r w:rsidR="00AA7933">
        <w:rPr>
          <w:lang w:val="es-AR"/>
        </w:rPr>
        <w:t xml:space="preserve">condensados </w:t>
      </w:r>
      <w:r w:rsidR="00897E4C" w:rsidRPr="005E0894">
        <w:rPr>
          <w:lang w:val="es-AR"/>
        </w:rPr>
        <w:t>intermedios</w:t>
      </w:r>
      <w:r w:rsidR="005E0894" w:rsidRPr="005E0894">
        <w:rPr>
          <w:lang w:val="es-AR"/>
        </w:rPr>
        <w:t>, notas ex</w:t>
      </w:r>
      <w:r w:rsidR="00EF7ECE">
        <w:rPr>
          <w:lang w:val="es-AR"/>
        </w:rPr>
        <w:t xml:space="preserve">plicativas, reseña informativa </w:t>
      </w:r>
      <w:r w:rsidRPr="005E0894">
        <w:t>y la información requerida</w:t>
      </w:r>
      <w:r w:rsidR="008F2A40">
        <w:t xml:space="preserve"> por el art. 12, Capítulo III, Título IV de la normativa de la CNV</w:t>
      </w:r>
      <w:r w:rsidRPr="00AC7CDD">
        <w:t xml:space="preserve">, correspondientes al </w:t>
      </w:r>
      <w:r w:rsidR="00897E4C">
        <w:t xml:space="preserve">período de </w:t>
      </w:r>
      <w:r w:rsidR="00380756">
        <w:t>seis</w:t>
      </w:r>
      <w:r w:rsidR="00897E4C">
        <w:t xml:space="preserve"> meses</w:t>
      </w:r>
      <w:r w:rsidRPr="00AC7CDD">
        <w:t xml:space="preserve"> </w:t>
      </w:r>
      <w:r w:rsidR="00C650F7">
        <w:t xml:space="preserve">finalizado el </w:t>
      </w:r>
      <w:r w:rsidR="00EF5C09" w:rsidRPr="00971D9D">
        <w:rPr>
          <w:lang w:val="es-MX"/>
        </w:rPr>
        <w:t>3</w:t>
      </w:r>
      <w:r w:rsidR="00380756">
        <w:rPr>
          <w:lang w:val="es-MX"/>
        </w:rPr>
        <w:t>0</w:t>
      </w:r>
      <w:r w:rsidR="0018259B">
        <w:rPr>
          <w:lang w:val="es-MX"/>
        </w:rPr>
        <w:t xml:space="preserve"> de </w:t>
      </w:r>
      <w:r w:rsidR="00380756">
        <w:rPr>
          <w:lang w:val="es-MX"/>
        </w:rPr>
        <w:t>junio</w:t>
      </w:r>
      <w:r w:rsidR="0018259B">
        <w:rPr>
          <w:lang w:val="es-MX"/>
        </w:rPr>
        <w:t xml:space="preserve"> de 2022</w:t>
      </w:r>
      <w:r w:rsidRPr="00AC7CDD">
        <w:t>.</w:t>
      </w:r>
    </w:p>
    <w:p w14:paraId="4C68E37B" w14:textId="77777777" w:rsidR="00AC7CDD" w:rsidRDefault="00AC7CDD" w:rsidP="00AC7CDD">
      <w:pPr>
        <w:spacing w:line="280" w:lineRule="exact"/>
        <w:ind w:right="-71"/>
        <w:jc w:val="both"/>
        <w:rPr>
          <w:sz w:val="20"/>
          <w:szCs w:val="20"/>
        </w:rPr>
      </w:pPr>
    </w:p>
    <w:p w14:paraId="6EEBBBEC" w14:textId="77777777" w:rsidR="00AC7CDD" w:rsidRPr="00AC7CDD" w:rsidRDefault="00AC7CDD" w:rsidP="00AC7CDD">
      <w:pPr>
        <w:spacing w:line="280" w:lineRule="exact"/>
        <w:ind w:right="-71"/>
        <w:jc w:val="both"/>
      </w:pPr>
      <w:r w:rsidRPr="00AC7CDD">
        <w:t>En relación a los mismos, informamos a Uds. lo siguiente:</w:t>
      </w:r>
    </w:p>
    <w:p w14:paraId="4F1A007B" w14:textId="77777777" w:rsidR="005358B1" w:rsidRDefault="005358B1" w:rsidP="00050131">
      <w:pPr>
        <w:rPr>
          <w:lang w:val="es-MX"/>
        </w:rPr>
      </w:pPr>
    </w:p>
    <w:p w14:paraId="33915F3A" w14:textId="77777777" w:rsidR="00B03089" w:rsidRDefault="00B03089" w:rsidP="00050131">
      <w:pPr>
        <w:rPr>
          <w:b/>
          <w:lang w:val="es-MX"/>
        </w:rPr>
      </w:pPr>
      <w:r>
        <w:rPr>
          <w:b/>
          <w:lang w:val="es-MX"/>
        </w:rPr>
        <w:t xml:space="preserve">1) </w:t>
      </w:r>
      <w:r w:rsidR="00897E4C">
        <w:rPr>
          <w:b/>
          <w:lang w:val="es-MX"/>
        </w:rPr>
        <w:t>Resultado del período</w:t>
      </w:r>
    </w:p>
    <w:p w14:paraId="6AFF072A" w14:textId="77777777" w:rsidR="00EF7ECE" w:rsidRDefault="00EF7ECE" w:rsidP="00050131">
      <w:pPr>
        <w:rPr>
          <w:b/>
          <w:lang w:val="es-MX"/>
        </w:rPr>
      </w:pPr>
    </w:p>
    <w:tbl>
      <w:tblPr>
        <w:tblW w:w="0" w:type="auto"/>
        <w:tblLook w:val="01E0" w:firstRow="1" w:lastRow="1" w:firstColumn="1" w:lastColumn="1" w:noHBand="0" w:noVBand="0"/>
      </w:tblPr>
      <w:tblGrid>
        <w:gridCol w:w="6768"/>
        <w:gridCol w:w="1800"/>
      </w:tblGrid>
      <w:tr w:rsidR="00EF5C09" w:rsidRPr="009D7A10" w14:paraId="6A3D56E6" w14:textId="77777777" w:rsidTr="00557FC6">
        <w:tc>
          <w:tcPr>
            <w:tcW w:w="6768" w:type="dxa"/>
          </w:tcPr>
          <w:p w14:paraId="54C2C0F4" w14:textId="77777777" w:rsidR="00EF5C09" w:rsidRPr="009D7A10" w:rsidRDefault="00EF5C09" w:rsidP="00EF5C09">
            <w:pPr>
              <w:rPr>
                <w:b/>
                <w:lang w:val="es-MX"/>
              </w:rPr>
            </w:pPr>
            <w:r w:rsidRPr="009D7A10">
              <w:rPr>
                <w:b/>
                <w:lang w:val="es-MX"/>
              </w:rPr>
              <w:t xml:space="preserve">Resultado </w:t>
            </w:r>
            <w:r>
              <w:rPr>
                <w:b/>
                <w:lang w:val="es-MX"/>
              </w:rPr>
              <w:t xml:space="preserve">ordinario </w:t>
            </w:r>
            <w:r w:rsidRPr="009D7A10">
              <w:rPr>
                <w:b/>
                <w:lang w:val="es-MX"/>
              </w:rPr>
              <w:t xml:space="preserve">integral total del </w:t>
            </w:r>
            <w:r>
              <w:rPr>
                <w:b/>
                <w:lang w:val="es-MX"/>
              </w:rPr>
              <w:t>período</w:t>
            </w:r>
          </w:p>
        </w:tc>
        <w:tc>
          <w:tcPr>
            <w:tcW w:w="1800" w:type="dxa"/>
          </w:tcPr>
          <w:p w14:paraId="4E7143A8" w14:textId="1875282B" w:rsidR="00EF5C09" w:rsidRPr="009D7A10" w:rsidRDefault="00380756" w:rsidP="00EF5C09">
            <w:pPr>
              <w:jc w:val="right"/>
              <w:rPr>
                <w:b/>
                <w:lang w:val="es-MX"/>
              </w:rPr>
            </w:pPr>
            <w:r>
              <w:rPr>
                <w:b/>
                <w:lang w:val="es-MX"/>
              </w:rPr>
              <w:t>2.505.267.862</w:t>
            </w:r>
          </w:p>
        </w:tc>
      </w:tr>
      <w:tr w:rsidR="00EF5C09" w:rsidRPr="009D7A10" w14:paraId="7ACA2618" w14:textId="77777777" w:rsidTr="00557FC6">
        <w:tc>
          <w:tcPr>
            <w:tcW w:w="6768" w:type="dxa"/>
          </w:tcPr>
          <w:p w14:paraId="4E3BB1B6" w14:textId="77777777" w:rsidR="00EF5C09" w:rsidRPr="00557FC6" w:rsidRDefault="00EF5C09" w:rsidP="00EF5C09">
            <w:pPr>
              <w:rPr>
                <w:lang w:val="es-MX"/>
              </w:rPr>
            </w:pPr>
            <w:r w:rsidRPr="00557FC6">
              <w:rPr>
                <w:lang w:val="es-MX"/>
              </w:rPr>
              <w:t xml:space="preserve">- Atribuible a los </w:t>
            </w:r>
            <w:r>
              <w:rPr>
                <w:lang w:val="es-MX"/>
              </w:rPr>
              <w:t>propietarios de la controladora</w:t>
            </w:r>
          </w:p>
        </w:tc>
        <w:tc>
          <w:tcPr>
            <w:tcW w:w="1800" w:type="dxa"/>
          </w:tcPr>
          <w:p w14:paraId="631D6C21" w14:textId="5F6ED32D" w:rsidR="00EF5C09" w:rsidRPr="009D7A10" w:rsidRDefault="00380756" w:rsidP="00EF5C09">
            <w:pPr>
              <w:jc w:val="right"/>
              <w:rPr>
                <w:lang w:val="es-MX"/>
              </w:rPr>
            </w:pPr>
            <w:r>
              <w:rPr>
                <w:lang w:val="es-MX"/>
              </w:rPr>
              <w:t>2.505.217.773</w:t>
            </w:r>
          </w:p>
        </w:tc>
      </w:tr>
      <w:tr w:rsidR="00EF5C09" w:rsidRPr="009D7A10" w14:paraId="2A6D5467" w14:textId="77777777" w:rsidTr="00557FC6">
        <w:tc>
          <w:tcPr>
            <w:tcW w:w="6768" w:type="dxa"/>
          </w:tcPr>
          <w:p w14:paraId="38246D71" w14:textId="77777777" w:rsidR="00EF5C09" w:rsidRPr="00557FC6" w:rsidRDefault="00EF5C09" w:rsidP="00EF5C09">
            <w:pPr>
              <w:rPr>
                <w:lang w:val="es-MX"/>
              </w:rPr>
            </w:pPr>
            <w:r w:rsidRPr="00557FC6">
              <w:rPr>
                <w:lang w:val="es-MX"/>
              </w:rPr>
              <w:t>- Atribuible a las participaciones no controla</w:t>
            </w:r>
            <w:r>
              <w:rPr>
                <w:lang w:val="es-MX"/>
              </w:rPr>
              <w:t>doras</w:t>
            </w:r>
          </w:p>
        </w:tc>
        <w:tc>
          <w:tcPr>
            <w:tcW w:w="1800" w:type="dxa"/>
          </w:tcPr>
          <w:p w14:paraId="6887524D" w14:textId="78D89034" w:rsidR="00EF5C09" w:rsidRPr="009D7A10" w:rsidRDefault="00380756" w:rsidP="00EF5C09">
            <w:pPr>
              <w:jc w:val="right"/>
              <w:rPr>
                <w:lang w:val="es-MX"/>
              </w:rPr>
            </w:pPr>
            <w:r>
              <w:rPr>
                <w:lang w:val="es-MX"/>
              </w:rPr>
              <w:t>50.089</w:t>
            </w:r>
          </w:p>
        </w:tc>
      </w:tr>
    </w:tbl>
    <w:p w14:paraId="3F4BB3A2" w14:textId="77777777" w:rsidR="00B03089" w:rsidRDefault="00B03089" w:rsidP="00050131">
      <w:pPr>
        <w:rPr>
          <w:b/>
          <w:lang w:val="es-MX"/>
        </w:rPr>
      </w:pPr>
    </w:p>
    <w:tbl>
      <w:tblPr>
        <w:tblW w:w="0" w:type="auto"/>
        <w:tblLook w:val="01E0" w:firstRow="1" w:lastRow="1" w:firstColumn="1" w:lastColumn="1" w:noHBand="0" w:noVBand="0"/>
      </w:tblPr>
      <w:tblGrid>
        <w:gridCol w:w="6768"/>
        <w:gridCol w:w="1800"/>
      </w:tblGrid>
      <w:tr w:rsidR="00332E29" w:rsidRPr="00837C7F" w14:paraId="2876A88B" w14:textId="77777777" w:rsidTr="00501B7E">
        <w:tc>
          <w:tcPr>
            <w:tcW w:w="6768" w:type="dxa"/>
          </w:tcPr>
          <w:p w14:paraId="56371AE0" w14:textId="77777777" w:rsidR="00332E29" w:rsidRPr="009D7A10" w:rsidRDefault="00332E29" w:rsidP="00501B7E">
            <w:pPr>
              <w:rPr>
                <w:b/>
                <w:lang w:val="es-MX"/>
              </w:rPr>
            </w:pPr>
            <w:r w:rsidRPr="009D7A10">
              <w:rPr>
                <w:b/>
                <w:lang w:val="es-MX"/>
              </w:rPr>
              <w:t xml:space="preserve">Resultado </w:t>
            </w:r>
            <w:r>
              <w:rPr>
                <w:b/>
                <w:lang w:val="es-MX"/>
              </w:rPr>
              <w:t xml:space="preserve">extraordinario </w:t>
            </w:r>
            <w:r w:rsidRPr="009D7A10">
              <w:rPr>
                <w:b/>
                <w:lang w:val="es-MX"/>
              </w:rPr>
              <w:t xml:space="preserve">integral total del </w:t>
            </w:r>
            <w:r>
              <w:rPr>
                <w:b/>
                <w:lang w:val="es-MX"/>
              </w:rPr>
              <w:t>período</w:t>
            </w:r>
            <w:r w:rsidRPr="009D7A10">
              <w:rPr>
                <w:b/>
                <w:lang w:val="es-MX"/>
              </w:rPr>
              <w:t xml:space="preserve"> </w:t>
            </w:r>
          </w:p>
        </w:tc>
        <w:tc>
          <w:tcPr>
            <w:tcW w:w="1800" w:type="dxa"/>
          </w:tcPr>
          <w:p w14:paraId="1B0EF917" w14:textId="77777777" w:rsidR="00332E29" w:rsidRPr="009D7A10" w:rsidRDefault="006213D7" w:rsidP="006213D7">
            <w:pPr>
              <w:jc w:val="right"/>
              <w:rPr>
                <w:b/>
                <w:lang w:val="es-MX"/>
              </w:rPr>
            </w:pPr>
            <w:r>
              <w:rPr>
                <w:b/>
                <w:lang w:val="es-MX"/>
              </w:rPr>
              <w:t>-</w:t>
            </w:r>
          </w:p>
        </w:tc>
      </w:tr>
      <w:tr w:rsidR="00332E29" w:rsidRPr="009D7A10" w14:paraId="3E90FEDE" w14:textId="77777777" w:rsidTr="00501B7E">
        <w:tc>
          <w:tcPr>
            <w:tcW w:w="6768" w:type="dxa"/>
          </w:tcPr>
          <w:p w14:paraId="6B2CB762" w14:textId="77777777" w:rsidR="00332E29" w:rsidRPr="00557FC6" w:rsidRDefault="00332E29" w:rsidP="00C650F7">
            <w:pPr>
              <w:rPr>
                <w:lang w:val="es-MX"/>
              </w:rPr>
            </w:pPr>
            <w:r w:rsidRPr="00557FC6">
              <w:rPr>
                <w:lang w:val="es-MX"/>
              </w:rPr>
              <w:t xml:space="preserve">- Atribuible a los </w:t>
            </w:r>
            <w:r>
              <w:rPr>
                <w:lang w:val="es-MX"/>
              </w:rPr>
              <w:t>propietarios de la controladora</w:t>
            </w:r>
          </w:p>
        </w:tc>
        <w:tc>
          <w:tcPr>
            <w:tcW w:w="1800" w:type="dxa"/>
          </w:tcPr>
          <w:p w14:paraId="2D84111B" w14:textId="77777777" w:rsidR="00332E29" w:rsidRPr="009D7A10" w:rsidRDefault="006213D7" w:rsidP="006213D7">
            <w:pPr>
              <w:jc w:val="right"/>
              <w:rPr>
                <w:lang w:val="es-MX"/>
              </w:rPr>
            </w:pPr>
            <w:r>
              <w:rPr>
                <w:lang w:val="es-MX"/>
              </w:rPr>
              <w:t>-</w:t>
            </w:r>
          </w:p>
        </w:tc>
      </w:tr>
      <w:tr w:rsidR="00332E29" w:rsidRPr="009D7A10" w14:paraId="25B39350" w14:textId="77777777" w:rsidTr="00501B7E">
        <w:tc>
          <w:tcPr>
            <w:tcW w:w="6768" w:type="dxa"/>
          </w:tcPr>
          <w:p w14:paraId="5B8E5E1E" w14:textId="77777777" w:rsidR="00332E29" w:rsidRPr="00557FC6" w:rsidRDefault="00332E29" w:rsidP="00501B7E">
            <w:pPr>
              <w:rPr>
                <w:lang w:val="es-MX"/>
              </w:rPr>
            </w:pPr>
            <w:r w:rsidRPr="00557FC6">
              <w:rPr>
                <w:lang w:val="es-MX"/>
              </w:rPr>
              <w:t>- Atribuible a las participaciones no controla</w:t>
            </w:r>
            <w:r>
              <w:rPr>
                <w:lang w:val="es-MX"/>
              </w:rPr>
              <w:t>doras</w:t>
            </w:r>
          </w:p>
        </w:tc>
        <w:tc>
          <w:tcPr>
            <w:tcW w:w="1800" w:type="dxa"/>
          </w:tcPr>
          <w:p w14:paraId="7FBD8C12" w14:textId="77777777" w:rsidR="00332E29" w:rsidRPr="009D7A10" w:rsidRDefault="006213D7" w:rsidP="006213D7">
            <w:pPr>
              <w:jc w:val="right"/>
              <w:rPr>
                <w:lang w:val="es-MX"/>
              </w:rPr>
            </w:pPr>
            <w:r>
              <w:rPr>
                <w:lang w:val="es-MX"/>
              </w:rPr>
              <w:t>-</w:t>
            </w:r>
          </w:p>
        </w:tc>
      </w:tr>
    </w:tbl>
    <w:p w14:paraId="41735B24" w14:textId="4BCA9590" w:rsidR="005358B1" w:rsidRDefault="005358B1" w:rsidP="00050131">
      <w:pPr>
        <w:rPr>
          <w:b/>
          <w:lang w:val="es-MX"/>
        </w:rPr>
      </w:pPr>
    </w:p>
    <w:p w14:paraId="35D88FC0" w14:textId="77777777" w:rsidR="00B811F1" w:rsidRDefault="00B811F1" w:rsidP="00050131">
      <w:pPr>
        <w:rPr>
          <w:b/>
          <w:lang w:val="es-MX"/>
        </w:rPr>
      </w:pPr>
    </w:p>
    <w:p w14:paraId="017C47DA" w14:textId="599F6E20" w:rsidR="00B03089" w:rsidRDefault="00B03089" w:rsidP="00050131">
      <w:pPr>
        <w:rPr>
          <w:b/>
          <w:lang w:val="es-MX"/>
        </w:rPr>
      </w:pPr>
      <w:r>
        <w:rPr>
          <w:b/>
          <w:lang w:val="es-MX"/>
        </w:rPr>
        <w:t>2)</w:t>
      </w:r>
      <w:r w:rsidR="005358B1">
        <w:rPr>
          <w:b/>
          <w:lang w:val="es-MX"/>
        </w:rPr>
        <w:t xml:space="preserve"> Detalle del Patrimonio Neto</w:t>
      </w:r>
    </w:p>
    <w:p w14:paraId="5450B0F8" w14:textId="77777777" w:rsidR="007F1C1D" w:rsidRDefault="007F1C1D" w:rsidP="00050131">
      <w:pPr>
        <w:rPr>
          <w:b/>
          <w:lang w:val="es-MX"/>
        </w:rPr>
      </w:pPr>
    </w:p>
    <w:tbl>
      <w:tblPr>
        <w:tblW w:w="0" w:type="auto"/>
        <w:tblLook w:val="01E0" w:firstRow="1" w:lastRow="1" w:firstColumn="1" w:lastColumn="1" w:noHBand="0" w:noVBand="0"/>
      </w:tblPr>
      <w:tblGrid>
        <w:gridCol w:w="6768"/>
        <w:gridCol w:w="1876"/>
      </w:tblGrid>
      <w:tr w:rsidR="00380756" w:rsidRPr="00BF434E" w14:paraId="5E3FFE5B" w14:textId="77777777" w:rsidTr="00BF434E">
        <w:tc>
          <w:tcPr>
            <w:tcW w:w="6768" w:type="dxa"/>
          </w:tcPr>
          <w:p w14:paraId="1B01B83F" w14:textId="77777777" w:rsidR="00380756" w:rsidRPr="00BF434E" w:rsidRDefault="00380756" w:rsidP="00380756">
            <w:pPr>
              <w:rPr>
                <w:lang w:val="es-MX"/>
              </w:rPr>
            </w:pPr>
            <w:bookmarkStart w:id="0" w:name="_Hlk42538103"/>
            <w:r w:rsidRPr="00BF434E">
              <w:rPr>
                <w:lang w:val="es-MX"/>
              </w:rPr>
              <w:t>Capital Social</w:t>
            </w:r>
          </w:p>
        </w:tc>
        <w:tc>
          <w:tcPr>
            <w:tcW w:w="1876" w:type="dxa"/>
          </w:tcPr>
          <w:p w14:paraId="7DDE8FCF" w14:textId="2DCBBB60" w:rsidR="00380756" w:rsidRPr="00BF434E" w:rsidRDefault="00380756" w:rsidP="00380756">
            <w:pPr>
              <w:rPr>
                <w:lang w:val="es-MX"/>
              </w:rPr>
            </w:pPr>
            <w:r w:rsidRPr="00BE0BC8">
              <w:t xml:space="preserve">         74.644.165</w:t>
            </w:r>
          </w:p>
        </w:tc>
      </w:tr>
      <w:tr w:rsidR="00380756" w:rsidRPr="00BF434E" w14:paraId="23FF1492" w14:textId="77777777" w:rsidTr="00BF434E">
        <w:tc>
          <w:tcPr>
            <w:tcW w:w="6768" w:type="dxa"/>
          </w:tcPr>
          <w:p w14:paraId="580DDEEB" w14:textId="77777777" w:rsidR="00380756" w:rsidRPr="00BF434E" w:rsidRDefault="00380756" w:rsidP="00380756">
            <w:pPr>
              <w:rPr>
                <w:lang w:val="es-MX"/>
              </w:rPr>
            </w:pPr>
            <w:r>
              <w:rPr>
                <w:lang w:val="es-MX"/>
              </w:rPr>
              <w:t>Ajuste de Capital</w:t>
            </w:r>
          </w:p>
        </w:tc>
        <w:tc>
          <w:tcPr>
            <w:tcW w:w="1876" w:type="dxa"/>
          </w:tcPr>
          <w:p w14:paraId="272DD2DC" w14:textId="5D5C724E" w:rsidR="00380756" w:rsidRDefault="00380756" w:rsidP="00380756">
            <w:pPr>
              <w:jc w:val="right"/>
              <w:rPr>
                <w:lang w:val="es-MX"/>
              </w:rPr>
            </w:pPr>
            <w:r w:rsidRPr="00BE0BC8">
              <w:t>1.327.087.958</w:t>
            </w:r>
          </w:p>
        </w:tc>
      </w:tr>
      <w:tr w:rsidR="00380756" w:rsidRPr="00BF434E" w14:paraId="20F40AF2" w14:textId="77777777" w:rsidTr="00BF434E">
        <w:tc>
          <w:tcPr>
            <w:tcW w:w="6768" w:type="dxa"/>
          </w:tcPr>
          <w:p w14:paraId="0BC4E5EE" w14:textId="77777777" w:rsidR="00380756" w:rsidRPr="00BF434E" w:rsidRDefault="00380756" w:rsidP="00380756">
            <w:pPr>
              <w:rPr>
                <w:lang w:val="es-MX"/>
              </w:rPr>
            </w:pPr>
            <w:r w:rsidRPr="00BF434E">
              <w:rPr>
                <w:lang w:val="es-MX"/>
              </w:rPr>
              <w:t>Prima de Emisión</w:t>
            </w:r>
          </w:p>
        </w:tc>
        <w:tc>
          <w:tcPr>
            <w:tcW w:w="1876" w:type="dxa"/>
          </w:tcPr>
          <w:p w14:paraId="1BB59A7A" w14:textId="34082AB6" w:rsidR="00380756" w:rsidRPr="00BF434E" w:rsidRDefault="00380756" w:rsidP="00380756">
            <w:pPr>
              <w:jc w:val="right"/>
              <w:rPr>
                <w:lang w:val="es-MX"/>
              </w:rPr>
            </w:pPr>
            <w:r w:rsidRPr="00BE0BC8">
              <w:t>473.111.367</w:t>
            </w:r>
          </w:p>
        </w:tc>
      </w:tr>
      <w:tr w:rsidR="00380756" w:rsidRPr="00BF434E" w14:paraId="1ED21F77" w14:textId="77777777" w:rsidTr="00BF434E">
        <w:tc>
          <w:tcPr>
            <w:tcW w:w="6768" w:type="dxa"/>
          </w:tcPr>
          <w:p w14:paraId="4D54AA79" w14:textId="77777777" w:rsidR="00380756" w:rsidRPr="00BF434E" w:rsidRDefault="00380756" w:rsidP="00380756">
            <w:pPr>
              <w:rPr>
                <w:lang w:val="es-MX"/>
              </w:rPr>
            </w:pPr>
            <w:r>
              <w:rPr>
                <w:lang w:val="es-MX"/>
              </w:rPr>
              <w:t>Otros Resultados Integrales Acumulados</w:t>
            </w:r>
          </w:p>
        </w:tc>
        <w:tc>
          <w:tcPr>
            <w:tcW w:w="1876" w:type="dxa"/>
          </w:tcPr>
          <w:p w14:paraId="441CC584" w14:textId="207FB715" w:rsidR="00380756" w:rsidRPr="00BF434E" w:rsidRDefault="00380756" w:rsidP="00380756">
            <w:pPr>
              <w:jc w:val="right"/>
              <w:rPr>
                <w:lang w:val="es-MX"/>
              </w:rPr>
            </w:pPr>
            <w:r w:rsidRPr="00BE0BC8">
              <w:t>(105.484.952)</w:t>
            </w:r>
          </w:p>
        </w:tc>
      </w:tr>
      <w:tr w:rsidR="00380756" w:rsidRPr="00BF434E" w14:paraId="365EFD54" w14:textId="77777777" w:rsidTr="00BF434E">
        <w:tc>
          <w:tcPr>
            <w:tcW w:w="6768" w:type="dxa"/>
          </w:tcPr>
          <w:p w14:paraId="7E0DC8C8" w14:textId="77777777" w:rsidR="00380756" w:rsidRPr="00BF434E" w:rsidRDefault="00380756" w:rsidP="00380756">
            <w:pPr>
              <w:rPr>
                <w:lang w:val="es-MX"/>
              </w:rPr>
            </w:pPr>
            <w:r w:rsidRPr="00BF434E">
              <w:rPr>
                <w:lang w:val="es-MX"/>
              </w:rPr>
              <w:t>Reserva Legal</w:t>
            </w:r>
          </w:p>
        </w:tc>
        <w:tc>
          <w:tcPr>
            <w:tcW w:w="1876" w:type="dxa"/>
          </w:tcPr>
          <w:p w14:paraId="71DC9577" w14:textId="218CDFEE" w:rsidR="00380756" w:rsidRPr="00BF434E" w:rsidRDefault="00380756" w:rsidP="00380756">
            <w:pPr>
              <w:jc w:val="right"/>
              <w:rPr>
                <w:lang w:val="es-MX"/>
              </w:rPr>
            </w:pPr>
            <w:r w:rsidRPr="00BE0BC8">
              <w:t>280.346.426</w:t>
            </w:r>
          </w:p>
        </w:tc>
      </w:tr>
      <w:tr w:rsidR="00380756" w:rsidRPr="00BF434E" w14:paraId="05BF0078" w14:textId="77777777" w:rsidTr="00BF434E">
        <w:tc>
          <w:tcPr>
            <w:tcW w:w="6768" w:type="dxa"/>
          </w:tcPr>
          <w:p w14:paraId="7529462C" w14:textId="0C90E03B" w:rsidR="00380756" w:rsidRPr="00BF434E" w:rsidRDefault="00380756" w:rsidP="00380756">
            <w:pPr>
              <w:rPr>
                <w:lang w:val="es-MX"/>
              </w:rPr>
            </w:pPr>
            <w:r>
              <w:rPr>
                <w:lang w:val="es-MX"/>
              </w:rPr>
              <w:t>Reservas Facultativas</w:t>
            </w:r>
          </w:p>
        </w:tc>
        <w:tc>
          <w:tcPr>
            <w:tcW w:w="1876" w:type="dxa"/>
          </w:tcPr>
          <w:p w14:paraId="4B75EAD6" w14:textId="3259A83C" w:rsidR="00380756" w:rsidRPr="00BF434E" w:rsidRDefault="00380756" w:rsidP="00380756">
            <w:pPr>
              <w:jc w:val="right"/>
              <w:rPr>
                <w:lang w:val="es-MX"/>
              </w:rPr>
            </w:pPr>
            <w:r w:rsidRPr="00BE0BC8">
              <w:t>4.808.405.</w:t>
            </w:r>
            <w:r w:rsidR="0081127C">
              <w:t>4</w:t>
            </w:r>
            <w:r w:rsidRPr="00BE0BC8">
              <w:t>71</w:t>
            </w:r>
          </w:p>
        </w:tc>
      </w:tr>
      <w:tr w:rsidR="00380756" w:rsidRPr="00BF434E" w14:paraId="29723A9C" w14:textId="77777777" w:rsidTr="00BF434E">
        <w:tc>
          <w:tcPr>
            <w:tcW w:w="6768" w:type="dxa"/>
          </w:tcPr>
          <w:p w14:paraId="0B819E37" w14:textId="77777777" w:rsidR="00380756" w:rsidRPr="00BF434E" w:rsidRDefault="00380756" w:rsidP="00380756">
            <w:pPr>
              <w:rPr>
                <w:lang w:val="es-MX"/>
              </w:rPr>
            </w:pPr>
            <w:r w:rsidRPr="00BF434E">
              <w:rPr>
                <w:lang w:val="es-MX"/>
              </w:rPr>
              <w:t>Resultados no Asignados</w:t>
            </w:r>
          </w:p>
        </w:tc>
        <w:tc>
          <w:tcPr>
            <w:tcW w:w="1876" w:type="dxa"/>
          </w:tcPr>
          <w:p w14:paraId="069F5450" w14:textId="62C5C8E0" w:rsidR="00380756" w:rsidRPr="00BF434E" w:rsidRDefault="00380756" w:rsidP="00380756">
            <w:pPr>
              <w:jc w:val="right"/>
              <w:rPr>
                <w:lang w:val="es-MX"/>
              </w:rPr>
            </w:pPr>
            <w:r w:rsidRPr="00BE0BC8">
              <w:t>2.505.217.773</w:t>
            </w:r>
          </w:p>
        </w:tc>
      </w:tr>
      <w:tr w:rsidR="00380756" w:rsidRPr="00BF434E" w14:paraId="2F5772B9" w14:textId="77777777" w:rsidTr="00BF434E">
        <w:tc>
          <w:tcPr>
            <w:tcW w:w="6768" w:type="dxa"/>
          </w:tcPr>
          <w:p w14:paraId="1E3F3955" w14:textId="77777777" w:rsidR="00380756" w:rsidRPr="00BF434E" w:rsidRDefault="00380756" w:rsidP="00380756">
            <w:pPr>
              <w:rPr>
                <w:lang w:val="es-MX"/>
              </w:rPr>
            </w:pPr>
            <w:r w:rsidRPr="009D7A10">
              <w:rPr>
                <w:b/>
                <w:lang w:val="es-MX"/>
              </w:rPr>
              <w:t xml:space="preserve">Patrimonio Neto atribuible a los </w:t>
            </w:r>
            <w:r>
              <w:rPr>
                <w:b/>
                <w:lang w:val="es-MX"/>
              </w:rPr>
              <w:t>propietarios de la controladora</w:t>
            </w:r>
          </w:p>
        </w:tc>
        <w:tc>
          <w:tcPr>
            <w:tcW w:w="1876" w:type="dxa"/>
          </w:tcPr>
          <w:p w14:paraId="7A87305E" w14:textId="2D3283B3" w:rsidR="00380756" w:rsidRPr="0081127C" w:rsidRDefault="00380756" w:rsidP="00380756">
            <w:pPr>
              <w:jc w:val="right"/>
              <w:rPr>
                <w:b/>
                <w:bCs/>
                <w:lang w:val="es-MX"/>
              </w:rPr>
            </w:pPr>
            <w:r w:rsidRPr="0081127C">
              <w:rPr>
                <w:b/>
                <w:bCs/>
              </w:rPr>
              <w:t>9.363.328.208</w:t>
            </w:r>
          </w:p>
        </w:tc>
      </w:tr>
      <w:tr w:rsidR="00380756" w:rsidRPr="009D7A10" w14:paraId="26338020" w14:textId="77777777" w:rsidTr="0060671E">
        <w:tc>
          <w:tcPr>
            <w:tcW w:w="6768" w:type="dxa"/>
          </w:tcPr>
          <w:p w14:paraId="48D8DE53" w14:textId="77777777" w:rsidR="00380756" w:rsidRPr="009D7A10" w:rsidRDefault="00380756" w:rsidP="00380756">
            <w:pPr>
              <w:rPr>
                <w:lang w:val="es-MX"/>
              </w:rPr>
            </w:pPr>
            <w:r w:rsidRPr="009D7A10">
              <w:rPr>
                <w:lang w:val="es-MX"/>
              </w:rPr>
              <w:t>Participaciones no controla</w:t>
            </w:r>
            <w:r>
              <w:rPr>
                <w:lang w:val="es-MX"/>
              </w:rPr>
              <w:t>doras</w:t>
            </w:r>
          </w:p>
        </w:tc>
        <w:tc>
          <w:tcPr>
            <w:tcW w:w="1876" w:type="dxa"/>
          </w:tcPr>
          <w:p w14:paraId="42D5FC0E" w14:textId="5E910390" w:rsidR="00380756" w:rsidRPr="009D7A10" w:rsidRDefault="00380756" w:rsidP="00380756">
            <w:pPr>
              <w:jc w:val="right"/>
              <w:rPr>
                <w:lang w:val="es-MX"/>
              </w:rPr>
            </w:pPr>
            <w:r w:rsidRPr="00BE0BC8">
              <w:t>129.400</w:t>
            </w:r>
          </w:p>
        </w:tc>
      </w:tr>
      <w:tr w:rsidR="00380756" w:rsidRPr="009D7A10" w14:paraId="3E73E179" w14:textId="77777777" w:rsidTr="0060671E">
        <w:tc>
          <w:tcPr>
            <w:tcW w:w="6768" w:type="dxa"/>
          </w:tcPr>
          <w:p w14:paraId="20C719B4" w14:textId="77777777" w:rsidR="00380756" w:rsidRPr="0060671E" w:rsidRDefault="00380756" w:rsidP="00380756">
            <w:pPr>
              <w:rPr>
                <w:b/>
                <w:lang w:val="es-MX"/>
              </w:rPr>
            </w:pPr>
            <w:r w:rsidRPr="0060671E">
              <w:rPr>
                <w:b/>
                <w:lang w:val="es-MX"/>
              </w:rPr>
              <w:t>Total Patrimonio Neto</w:t>
            </w:r>
          </w:p>
        </w:tc>
        <w:tc>
          <w:tcPr>
            <w:tcW w:w="1876" w:type="dxa"/>
          </w:tcPr>
          <w:p w14:paraId="1131CC36" w14:textId="21A71C10" w:rsidR="00380756" w:rsidRPr="0081127C" w:rsidRDefault="00380756" w:rsidP="00380756">
            <w:pPr>
              <w:jc w:val="right"/>
              <w:rPr>
                <w:b/>
                <w:bCs/>
                <w:lang w:val="es-MX"/>
              </w:rPr>
            </w:pPr>
            <w:r w:rsidRPr="0081127C">
              <w:rPr>
                <w:b/>
                <w:bCs/>
              </w:rPr>
              <w:t>9.363.457.608</w:t>
            </w:r>
          </w:p>
        </w:tc>
      </w:tr>
    </w:tbl>
    <w:p w14:paraId="7E9DBF16" w14:textId="77777777" w:rsidR="00B03089" w:rsidRDefault="00B03089" w:rsidP="00050131">
      <w:pPr>
        <w:rPr>
          <w:lang w:val="es-MX"/>
        </w:rPr>
      </w:pPr>
    </w:p>
    <w:bookmarkEnd w:id="0"/>
    <w:p w14:paraId="04B8B0EC" w14:textId="77777777" w:rsidR="00B03089" w:rsidRDefault="00B03089" w:rsidP="00050131">
      <w:pPr>
        <w:jc w:val="both"/>
        <w:rPr>
          <w:lang w:val="es-AR"/>
        </w:rPr>
      </w:pPr>
    </w:p>
    <w:p w14:paraId="3C680003" w14:textId="77777777" w:rsidR="00AE6041" w:rsidRPr="00AE6041" w:rsidRDefault="00AE6041" w:rsidP="00AE6041">
      <w:pPr>
        <w:tabs>
          <w:tab w:val="left" w:pos="0"/>
        </w:tabs>
        <w:spacing w:line="280" w:lineRule="exact"/>
        <w:ind w:right="-71"/>
        <w:jc w:val="both"/>
        <w:rPr>
          <w:b/>
        </w:rPr>
      </w:pPr>
      <w:r>
        <w:rPr>
          <w:b/>
        </w:rPr>
        <w:t xml:space="preserve">3) </w:t>
      </w:r>
      <w:r w:rsidR="007D0931">
        <w:rPr>
          <w:b/>
        </w:rPr>
        <w:t>Propuestas de d</w:t>
      </w:r>
      <w:r w:rsidRPr="00AE6041">
        <w:rPr>
          <w:b/>
        </w:rPr>
        <w:t>istribución de dividendos en efectivo y en especies, capitalizaciones de ganancias de ajustes monetarios del capital y de otros conceptos</w:t>
      </w:r>
    </w:p>
    <w:p w14:paraId="7CD5485B" w14:textId="77777777" w:rsidR="00AE6041" w:rsidRPr="00AE6041" w:rsidRDefault="00AE6041" w:rsidP="00AE6041">
      <w:pPr>
        <w:spacing w:line="280" w:lineRule="exact"/>
        <w:ind w:right="-329"/>
        <w:jc w:val="both"/>
        <w:rPr>
          <w:color w:val="FF0000"/>
        </w:rPr>
      </w:pPr>
    </w:p>
    <w:p w14:paraId="1D45C006" w14:textId="444120FE" w:rsidR="0017309B" w:rsidRPr="00AE6041" w:rsidRDefault="0081127C" w:rsidP="00EF5C09">
      <w:pPr>
        <w:spacing w:line="280" w:lineRule="exact"/>
        <w:ind w:right="-71"/>
        <w:jc w:val="both"/>
      </w:pPr>
      <w:bookmarkStart w:id="1" w:name="_Hlk34671954"/>
      <w:r>
        <w:t>En l</w:t>
      </w:r>
      <w:r>
        <w:rPr>
          <w:lang w:val="es-MX"/>
        </w:rPr>
        <w:t xml:space="preserve">a Asamblea </w:t>
      </w:r>
      <w:r>
        <w:rPr>
          <w:lang w:val="es-MX"/>
        </w:rPr>
        <w:t>G</w:t>
      </w:r>
      <w:r>
        <w:rPr>
          <w:lang w:val="es-MX"/>
        </w:rPr>
        <w:t xml:space="preserve">eneral </w:t>
      </w:r>
      <w:r>
        <w:rPr>
          <w:lang w:val="es-MX"/>
        </w:rPr>
        <w:t>Extra</w:t>
      </w:r>
      <w:r>
        <w:rPr>
          <w:lang w:val="es-MX"/>
        </w:rPr>
        <w:t xml:space="preserve">ordinaria celebrada el </w:t>
      </w:r>
      <w:r w:rsidR="001E049C">
        <w:rPr>
          <w:lang w:val="es-MX"/>
        </w:rPr>
        <w:t>5 de agosto</w:t>
      </w:r>
      <w:r>
        <w:rPr>
          <w:lang w:val="es-MX"/>
        </w:rPr>
        <w:t xml:space="preserve"> de 202</w:t>
      </w:r>
      <w:r w:rsidR="001E049C">
        <w:rPr>
          <w:lang w:val="es-MX"/>
        </w:rPr>
        <w:t>2</w:t>
      </w:r>
      <w:r>
        <w:rPr>
          <w:lang w:val="es-MX"/>
        </w:rPr>
        <w:t xml:space="preserve"> se resolvió distribuir la suma de $</w:t>
      </w:r>
      <w:r>
        <w:rPr>
          <w:lang w:val="es-MX"/>
        </w:rPr>
        <w:t>6</w:t>
      </w:r>
      <w:r>
        <w:rPr>
          <w:lang w:val="es-MX"/>
        </w:rPr>
        <w:t>50.000.000 en concepto de dividendos en efectivo</w:t>
      </w:r>
      <w:bookmarkEnd w:id="1"/>
      <w:r w:rsidR="00EF5C09">
        <w:rPr>
          <w:lang w:val="es-MX"/>
        </w:rPr>
        <w:t xml:space="preserve">. </w:t>
      </w:r>
      <w:r w:rsidR="00EF5C09" w:rsidRPr="009E1273">
        <w:rPr>
          <w:lang w:val="es-MX"/>
        </w:rPr>
        <w:t>Por otro lado</w:t>
      </w:r>
      <w:r w:rsidR="00EF5C09">
        <w:rPr>
          <w:lang w:val="es-MX"/>
        </w:rPr>
        <w:t>,</w:t>
      </w:r>
      <w:r w:rsidR="00EF5C09" w:rsidRPr="009E1273">
        <w:rPr>
          <w:lang w:val="es-MX"/>
        </w:rPr>
        <w:t xml:space="preserve"> no se ha propuesto ningún tipo de capitalización de las cuentas patrimoniales de la Sociedad, dado que el Directorio considera que el capital con el que actualmente cuenta es suficiente para desarrollar las actividades de la Sociedad</w:t>
      </w:r>
      <w:r w:rsidR="00EF5C09" w:rsidRPr="009E1273">
        <w:t>.</w:t>
      </w:r>
    </w:p>
    <w:p w14:paraId="17E46E7D" w14:textId="77777777" w:rsidR="00AE6041" w:rsidRPr="006B21C3" w:rsidRDefault="00AE6041" w:rsidP="00AE6041">
      <w:pPr>
        <w:spacing w:line="280" w:lineRule="exact"/>
        <w:ind w:right="-71"/>
        <w:jc w:val="both"/>
        <w:rPr>
          <w:lang w:val="es-AR"/>
        </w:rPr>
      </w:pPr>
    </w:p>
    <w:p w14:paraId="316F6FC0" w14:textId="77777777" w:rsidR="00AE6041" w:rsidRDefault="00AE6041" w:rsidP="00050131">
      <w:pPr>
        <w:jc w:val="both"/>
        <w:rPr>
          <w:lang w:val="es-AR"/>
        </w:rPr>
      </w:pPr>
    </w:p>
    <w:p w14:paraId="1B1EF763" w14:textId="77777777" w:rsidR="00B03089" w:rsidRDefault="00B03089" w:rsidP="006C15BE">
      <w:pPr>
        <w:rPr>
          <w:lang w:val="es-MX"/>
        </w:rPr>
      </w:pPr>
      <w:r>
        <w:rPr>
          <w:lang w:val="es-MX"/>
        </w:rPr>
        <w:t>Sin otro particular, saludamos a Ud. muy atentamente.</w:t>
      </w:r>
    </w:p>
    <w:p w14:paraId="0E055441" w14:textId="77777777" w:rsidR="00B03089" w:rsidRDefault="00B03089" w:rsidP="00050131">
      <w:pPr>
        <w:rPr>
          <w:lang w:val="es-MX"/>
        </w:rPr>
      </w:pPr>
    </w:p>
    <w:p w14:paraId="7D7DF96E" w14:textId="77777777" w:rsidR="00B03089" w:rsidRDefault="00B03089" w:rsidP="00050131">
      <w:pPr>
        <w:rPr>
          <w:lang w:val="es-MX"/>
        </w:rPr>
      </w:pPr>
    </w:p>
    <w:p w14:paraId="64D6FD86" w14:textId="77777777" w:rsidR="00B03089" w:rsidRDefault="00B03089" w:rsidP="00050131">
      <w:pPr>
        <w:rPr>
          <w:lang w:val="es-MX"/>
        </w:rPr>
      </w:pPr>
    </w:p>
    <w:p w14:paraId="26C8F498" w14:textId="77777777" w:rsidR="00B03089" w:rsidRDefault="00B03089" w:rsidP="00050131">
      <w:pPr>
        <w:rPr>
          <w:lang w:val="es-MX"/>
        </w:rPr>
      </w:pPr>
    </w:p>
    <w:p w14:paraId="065C28D0" w14:textId="77777777" w:rsidR="00B03089" w:rsidRDefault="00B03089" w:rsidP="00050131">
      <w:pPr>
        <w:rPr>
          <w:lang w:val="es-MX"/>
        </w:rPr>
      </w:pPr>
    </w:p>
    <w:p w14:paraId="189672E1" w14:textId="77777777" w:rsidR="00B03089" w:rsidRDefault="00B03089" w:rsidP="00050131">
      <w:pPr>
        <w:rPr>
          <w:lang w:val="es-MX"/>
        </w:rPr>
      </w:pPr>
    </w:p>
    <w:p w14:paraId="5EC1E7DF" w14:textId="77777777" w:rsidR="00B03089" w:rsidRDefault="00B03089" w:rsidP="00050131">
      <w:pPr>
        <w:rPr>
          <w:lang w:val="es-MX"/>
        </w:rPr>
      </w:pPr>
    </w:p>
    <w:p w14:paraId="4FE93073" w14:textId="77777777" w:rsidR="00B03089" w:rsidRDefault="00B03089" w:rsidP="00050131">
      <w:pPr>
        <w:jc w:val="center"/>
        <w:rPr>
          <w:lang w:val="es-MX"/>
        </w:rPr>
      </w:pPr>
      <w:r>
        <w:rPr>
          <w:lang w:val="es-MX"/>
        </w:rPr>
        <w:t>_______________________</w:t>
      </w:r>
    </w:p>
    <w:p w14:paraId="3FF48ED5" w14:textId="77777777" w:rsidR="00B03089" w:rsidRPr="006D2246" w:rsidRDefault="00B03089" w:rsidP="00050131">
      <w:pPr>
        <w:jc w:val="center"/>
        <w:rPr>
          <w:lang w:val="es-MX"/>
        </w:rPr>
      </w:pPr>
      <w:r>
        <w:rPr>
          <w:lang w:val="es-MX"/>
        </w:rPr>
        <w:t>Fabián E. López Moras</w:t>
      </w:r>
    </w:p>
    <w:p w14:paraId="2418602A" w14:textId="008DE51B" w:rsidR="00B03089" w:rsidRPr="00776D29" w:rsidRDefault="00B03089" w:rsidP="00050131">
      <w:pPr>
        <w:tabs>
          <w:tab w:val="left" w:pos="993"/>
        </w:tabs>
        <w:jc w:val="center"/>
        <w:rPr>
          <w:lang w:val="es-MX"/>
        </w:rPr>
      </w:pPr>
      <w:r>
        <w:rPr>
          <w:lang w:val="es-MX"/>
        </w:rPr>
        <w:t xml:space="preserve">Responsable </w:t>
      </w:r>
      <w:r w:rsidR="007F1C1D">
        <w:rPr>
          <w:lang w:val="es-MX"/>
        </w:rPr>
        <w:t>titular</w:t>
      </w:r>
      <w:r w:rsidRPr="006D2246">
        <w:rPr>
          <w:lang w:val="es-MX"/>
        </w:rPr>
        <w:t xml:space="preserve"> de </w:t>
      </w:r>
      <w:r>
        <w:rPr>
          <w:lang w:val="es-MX"/>
        </w:rPr>
        <w:t>r</w:t>
      </w:r>
      <w:r w:rsidRPr="006D2246">
        <w:rPr>
          <w:lang w:val="es-MX"/>
        </w:rPr>
        <w:t xml:space="preserve">elaciones con el </w:t>
      </w:r>
      <w:r>
        <w:rPr>
          <w:lang w:val="es-MX"/>
        </w:rPr>
        <w:t>m</w:t>
      </w:r>
      <w:r w:rsidRPr="006D2246">
        <w:rPr>
          <w:lang w:val="es-MX"/>
        </w:rPr>
        <w:t>ercado</w:t>
      </w:r>
    </w:p>
    <w:p w14:paraId="562DFC7B" w14:textId="77777777" w:rsidR="00B03089" w:rsidRDefault="00B03089" w:rsidP="00050131">
      <w:pPr>
        <w:rPr>
          <w:lang w:val="es-MX"/>
        </w:rPr>
      </w:pPr>
    </w:p>
    <w:p w14:paraId="3D3BD0A0" w14:textId="77777777" w:rsidR="00B03089" w:rsidRDefault="00B03089" w:rsidP="00050131">
      <w:pPr>
        <w:rPr>
          <w:lang w:val="es-MX"/>
        </w:rPr>
      </w:pPr>
    </w:p>
    <w:p w14:paraId="3ABF7114" w14:textId="77777777" w:rsidR="00B03089" w:rsidRDefault="00B03089" w:rsidP="00050131">
      <w:pPr>
        <w:rPr>
          <w:lang w:val="es-MX"/>
        </w:rPr>
      </w:pPr>
    </w:p>
    <w:p w14:paraId="5D61D5C5" w14:textId="77777777" w:rsidR="00B03089" w:rsidRDefault="00B03089" w:rsidP="00050131">
      <w:pPr>
        <w:rPr>
          <w:lang w:val="es-MX"/>
        </w:rPr>
      </w:pPr>
    </w:p>
    <w:p w14:paraId="0D52C7AD" w14:textId="77777777" w:rsidR="00B03089" w:rsidRDefault="00B03089" w:rsidP="00050131">
      <w:pPr>
        <w:rPr>
          <w:lang w:val="es-MX"/>
        </w:rPr>
      </w:pPr>
    </w:p>
    <w:p w14:paraId="3BC2FAE9" w14:textId="77777777" w:rsidR="00B03089" w:rsidRDefault="00B03089" w:rsidP="00050131">
      <w:pPr>
        <w:rPr>
          <w:lang w:val="es-MX"/>
        </w:rPr>
      </w:pPr>
    </w:p>
    <w:p w14:paraId="422085ED" w14:textId="77777777" w:rsidR="00B03089" w:rsidRDefault="00B03089" w:rsidP="006D2246">
      <w:pPr>
        <w:tabs>
          <w:tab w:val="left" w:pos="6525"/>
        </w:tabs>
        <w:rPr>
          <w:lang w:val="es-MX"/>
        </w:rPr>
      </w:pPr>
      <w:r>
        <w:rPr>
          <w:lang w:val="es-MX"/>
        </w:rPr>
        <w:tab/>
      </w:r>
    </w:p>
    <w:p w14:paraId="74BEA14C" w14:textId="77777777" w:rsidR="00B03089" w:rsidRPr="00F01938" w:rsidRDefault="00B03089" w:rsidP="00050131">
      <w:pPr>
        <w:rPr>
          <w:lang w:val="es-MX"/>
        </w:rPr>
      </w:pPr>
    </w:p>
    <w:p w14:paraId="503ED665" w14:textId="77777777" w:rsidR="00B03089" w:rsidRPr="00050131" w:rsidRDefault="00B03089" w:rsidP="00050131">
      <w:pPr>
        <w:rPr>
          <w:lang w:val="es-MX"/>
        </w:rPr>
      </w:pPr>
    </w:p>
    <w:sectPr w:rsidR="00B03089" w:rsidRPr="00050131" w:rsidSect="005C19D8">
      <w:headerReference w:type="default" r:id="rId9"/>
      <w:footerReference w:type="even" r:id="rId10"/>
      <w:footerReference w:type="default" r:id="rId11"/>
      <w:footerReference w:type="first" r:id="rId12"/>
      <w:pgSz w:w="11907" w:h="16840" w:code="9"/>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CD5E" w14:textId="77777777" w:rsidR="00D25ED5" w:rsidRDefault="00D25ED5">
      <w:r>
        <w:separator/>
      </w:r>
    </w:p>
  </w:endnote>
  <w:endnote w:type="continuationSeparator" w:id="0">
    <w:p w14:paraId="6C887824" w14:textId="77777777" w:rsidR="00D25ED5" w:rsidRDefault="00D2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3141" w14:textId="77777777" w:rsidR="00B03089" w:rsidRPr="00A0226E" w:rsidRDefault="00B03089">
    <w:pPr>
      <w:pStyle w:val="Piedepgina"/>
      <w:rPr>
        <w:sz w:val="16"/>
      </w:rPr>
    </w:pPr>
    <w:bookmarkStart w:id="2" w:name="dm_foot_text3"/>
  </w:p>
  <w:p w14:paraId="27BE59E4" w14:textId="77777777" w:rsidR="00B03089" w:rsidRPr="00A0226E" w:rsidRDefault="00B03089">
    <w:pPr>
      <w:pStyle w:val="Piedepgina"/>
      <w:rPr>
        <w:sz w:val="16"/>
      </w:rPr>
    </w:pPr>
    <w:r w:rsidRPr="00A0226E">
      <w:rPr>
        <w:sz w:val="16"/>
      </w:rPr>
      <w:t>#108643 v1 - MVB</w:t>
    </w:r>
  </w:p>
  <w:p w14:paraId="4C8B3A0C" w14:textId="77777777" w:rsidR="00B03089" w:rsidRPr="00A0226E" w:rsidRDefault="00B03089">
    <w:pPr>
      <w:pStyle w:val="Piedepgina"/>
      <w:rPr>
        <w:sz w:val="16"/>
      </w:rPr>
    </w:pPr>
    <w:r w:rsidRPr="00A0226E">
      <w:rPr>
        <w:sz w:val="16"/>
      </w:rPr>
      <w:t>05/08/2008</w:t>
    </w:r>
    <w:bookmarkEnd w:id="2"/>
  </w:p>
  <w:p w14:paraId="143EBD5F" w14:textId="77777777" w:rsidR="00B03089" w:rsidRPr="00A0226E" w:rsidRDefault="00B03089">
    <w:pPr>
      <w:pStyle w:val="Piedepgina"/>
      <w:rPr>
        <w:sz w:val="16"/>
      </w:rPr>
    </w:pPr>
  </w:p>
  <w:p w14:paraId="45F3A547" w14:textId="77777777" w:rsidR="00B03089" w:rsidRDefault="00B030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4A96" w14:textId="77777777" w:rsidR="00B03089" w:rsidRDefault="00B03089">
    <w:pPr>
      <w:pStyle w:val="Piedepgina"/>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F8C3" w14:textId="77777777" w:rsidR="00B03089" w:rsidRPr="00A0226E" w:rsidRDefault="00B03089">
    <w:pPr>
      <w:pStyle w:val="Piedepgina"/>
      <w:rPr>
        <w:sz w:val="16"/>
      </w:rPr>
    </w:pPr>
    <w:bookmarkStart w:id="3" w:name="dm_foot_text2"/>
  </w:p>
  <w:p w14:paraId="1EB33FE3" w14:textId="77777777" w:rsidR="00B03089" w:rsidRPr="00A0226E" w:rsidRDefault="00B03089">
    <w:pPr>
      <w:pStyle w:val="Piedepgina"/>
      <w:rPr>
        <w:sz w:val="16"/>
      </w:rPr>
    </w:pPr>
    <w:r w:rsidRPr="00A0226E">
      <w:rPr>
        <w:sz w:val="16"/>
      </w:rPr>
      <w:t>#108643 v1 - MVB</w:t>
    </w:r>
  </w:p>
  <w:p w14:paraId="5DA6A248" w14:textId="77777777" w:rsidR="00B03089" w:rsidRPr="00A0226E" w:rsidRDefault="00B03089">
    <w:pPr>
      <w:pStyle w:val="Piedepgina"/>
      <w:rPr>
        <w:sz w:val="16"/>
      </w:rPr>
    </w:pPr>
    <w:r w:rsidRPr="00A0226E">
      <w:rPr>
        <w:sz w:val="16"/>
      </w:rPr>
      <w:t>05/08/2008</w:t>
    </w:r>
    <w:bookmarkEnd w:id="3"/>
  </w:p>
  <w:p w14:paraId="5CAC948C" w14:textId="77777777" w:rsidR="00B03089" w:rsidRPr="00A0226E" w:rsidRDefault="00B03089">
    <w:pPr>
      <w:pStyle w:val="Piedepgina"/>
      <w:rPr>
        <w:sz w:val="16"/>
      </w:rPr>
    </w:pPr>
  </w:p>
  <w:p w14:paraId="63CBAA61" w14:textId="77777777" w:rsidR="00B03089" w:rsidRDefault="00B030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9BC6" w14:textId="77777777" w:rsidR="00D25ED5" w:rsidRDefault="00D25ED5">
      <w:r>
        <w:separator/>
      </w:r>
    </w:p>
  </w:footnote>
  <w:footnote w:type="continuationSeparator" w:id="0">
    <w:p w14:paraId="79798D02" w14:textId="77777777" w:rsidR="00D25ED5" w:rsidRDefault="00D2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DA51" w14:textId="77777777" w:rsidR="00B03089" w:rsidRDefault="00B0308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D91"/>
    <w:multiLevelType w:val="hybridMultilevel"/>
    <w:tmpl w:val="5590DF18"/>
    <w:lvl w:ilvl="0" w:tplc="3B360BF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B73EEC"/>
    <w:multiLevelType w:val="hybridMultilevel"/>
    <w:tmpl w:val="B14EAAC0"/>
    <w:lvl w:ilvl="0" w:tplc="0C0A0011">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77461F"/>
    <w:multiLevelType w:val="hybridMultilevel"/>
    <w:tmpl w:val="AC0CB772"/>
    <w:lvl w:ilvl="0" w:tplc="44DE68B6">
      <w:start w:val="1"/>
      <w:numFmt w:val="lowerRoman"/>
      <w:lvlText w:val="(%1)"/>
      <w:lvlJc w:val="left"/>
      <w:pPr>
        <w:ind w:left="645" w:hanging="720"/>
      </w:pPr>
      <w:rPr>
        <w:rFonts w:cs="Times New Roman" w:hint="default"/>
      </w:rPr>
    </w:lvl>
    <w:lvl w:ilvl="1" w:tplc="0C0A0019" w:tentative="1">
      <w:start w:val="1"/>
      <w:numFmt w:val="lowerLetter"/>
      <w:lvlText w:val="%2."/>
      <w:lvlJc w:val="left"/>
      <w:pPr>
        <w:ind w:left="1005" w:hanging="360"/>
      </w:pPr>
      <w:rPr>
        <w:rFonts w:cs="Times New Roman"/>
      </w:rPr>
    </w:lvl>
    <w:lvl w:ilvl="2" w:tplc="0C0A001B" w:tentative="1">
      <w:start w:val="1"/>
      <w:numFmt w:val="lowerRoman"/>
      <w:lvlText w:val="%3."/>
      <w:lvlJc w:val="right"/>
      <w:pPr>
        <w:ind w:left="1725" w:hanging="180"/>
      </w:pPr>
      <w:rPr>
        <w:rFonts w:cs="Times New Roman"/>
      </w:rPr>
    </w:lvl>
    <w:lvl w:ilvl="3" w:tplc="0C0A000F" w:tentative="1">
      <w:start w:val="1"/>
      <w:numFmt w:val="decimal"/>
      <w:lvlText w:val="%4."/>
      <w:lvlJc w:val="left"/>
      <w:pPr>
        <w:ind w:left="2445" w:hanging="360"/>
      </w:pPr>
      <w:rPr>
        <w:rFonts w:cs="Times New Roman"/>
      </w:rPr>
    </w:lvl>
    <w:lvl w:ilvl="4" w:tplc="0C0A0019" w:tentative="1">
      <w:start w:val="1"/>
      <w:numFmt w:val="lowerLetter"/>
      <w:lvlText w:val="%5."/>
      <w:lvlJc w:val="left"/>
      <w:pPr>
        <w:ind w:left="3165" w:hanging="360"/>
      </w:pPr>
      <w:rPr>
        <w:rFonts w:cs="Times New Roman"/>
      </w:rPr>
    </w:lvl>
    <w:lvl w:ilvl="5" w:tplc="0C0A001B" w:tentative="1">
      <w:start w:val="1"/>
      <w:numFmt w:val="lowerRoman"/>
      <w:lvlText w:val="%6."/>
      <w:lvlJc w:val="right"/>
      <w:pPr>
        <w:ind w:left="3885" w:hanging="180"/>
      </w:pPr>
      <w:rPr>
        <w:rFonts w:cs="Times New Roman"/>
      </w:rPr>
    </w:lvl>
    <w:lvl w:ilvl="6" w:tplc="0C0A000F" w:tentative="1">
      <w:start w:val="1"/>
      <w:numFmt w:val="decimal"/>
      <w:lvlText w:val="%7."/>
      <w:lvlJc w:val="left"/>
      <w:pPr>
        <w:ind w:left="4605" w:hanging="360"/>
      </w:pPr>
      <w:rPr>
        <w:rFonts w:cs="Times New Roman"/>
      </w:rPr>
    </w:lvl>
    <w:lvl w:ilvl="7" w:tplc="0C0A0019" w:tentative="1">
      <w:start w:val="1"/>
      <w:numFmt w:val="lowerLetter"/>
      <w:lvlText w:val="%8."/>
      <w:lvlJc w:val="left"/>
      <w:pPr>
        <w:ind w:left="5325" w:hanging="360"/>
      </w:pPr>
      <w:rPr>
        <w:rFonts w:cs="Times New Roman"/>
      </w:rPr>
    </w:lvl>
    <w:lvl w:ilvl="8" w:tplc="0C0A001B" w:tentative="1">
      <w:start w:val="1"/>
      <w:numFmt w:val="lowerRoman"/>
      <w:lvlText w:val="%9."/>
      <w:lvlJc w:val="right"/>
      <w:pPr>
        <w:ind w:left="6045" w:hanging="180"/>
      </w:pPr>
      <w:rPr>
        <w:rFonts w:cs="Times New Roman"/>
      </w:rPr>
    </w:lvl>
  </w:abstractNum>
  <w:num w:numId="1" w16cid:durableId="843326695">
    <w:abstractNumId w:val="2"/>
  </w:num>
  <w:num w:numId="2" w16cid:durableId="2104572035">
    <w:abstractNumId w:val="0"/>
  </w:num>
  <w:num w:numId="3" w16cid:durableId="238755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938"/>
    <w:rsid w:val="00000483"/>
    <w:rsid w:val="0000309A"/>
    <w:rsid w:val="000033B2"/>
    <w:rsid w:val="00012DB0"/>
    <w:rsid w:val="00013052"/>
    <w:rsid w:val="00013A3B"/>
    <w:rsid w:val="00014AA6"/>
    <w:rsid w:val="000207AD"/>
    <w:rsid w:val="00023272"/>
    <w:rsid w:val="000244BF"/>
    <w:rsid w:val="00027C61"/>
    <w:rsid w:val="00037B39"/>
    <w:rsid w:val="00037C24"/>
    <w:rsid w:val="000460E5"/>
    <w:rsid w:val="00050131"/>
    <w:rsid w:val="000524AB"/>
    <w:rsid w:val="00052BB2"/>
    <w:rsid w:val="00053EF6"/>
    <w:rsid w:val="00060212"/>
    <w:rsid w:val="00060EC6"/>
    <w:rsid w:val="00061D46"/>
    <w:rsid w:val="00063E8A"/>
    <w:rsid w:val="00065E67"/>
    <w:rsid w:val="000819B7"/>
    <w:rsid w:val="00082BE0"/>
    <w:rsid w:val="000844EB"/>
    <w:rsid w:val="0008753F"/>
    <w:rsid w:val="00090A85"/>
    <w:rsid w:val="00097086"/>
    <w:rsid w:val="000A35AC"/>
    <w:rsid w:val="000A5A09"/>
    <w:rsid w:val="000A5DB9"/>
    <w:rsid w:val="000A5EFB"/>
    <w:rsid w:val="000A7A8E"/>
    <w:rsid w:val="000B15F3"/>
    <w:rsid w:val="000B70DA"/>
    <w:rsid w:val="000B77C8"/>
    <w:rsid w:val="000C4926"/>
    <w:rsid w:val="000C5F65"/>
    <w:rsid w:val="000D13A2"/>
    <w:rsid w:val="000D2EA0"/>
    <w:rsid w:val="000D2EF4"/>
    <w:rsid w:val="000D36EB"/>
    <w:rsid w:val="000D637A"/>
    <w:rsid w:val="000D746D"/>
    <w:rsid w:val="000E24B0"/>
    <w:rsid w:val="000E2708"/>
    <w:rsid w:val="000F3FC8"/>
    <w:rsid w:val="000F51DD"/>
    <w:rsid w:val="00111B93"/>
    <w:rsid w:val="00113747"/>
    <w:rsid w:val="00114130"/>
    <w:rsid w:val="00117B40"/>
    <w:rsid w:val="00121972"/>
    <w:rsid w:val="00121C41"/>
    <w:rsid w:val="00125859"/>
    <w:rsid w:val="00133552"/>
    <w:rsid w:val="00133614"/>
    <w:rsid w:val="00134B40"/>
    <w:rsid w:val="0013742F"/>
    <w:rsid w:val="00142F55"/>
    <w:rsid w:val="001437F5"/>
    <w:rsid w:val="00143A88"/>
    <w:rsid w:val="00143EF1"/>
    <w:rsid w:val="0015012D"/>
    <w:rsid w:val="00150186"/>
    <w:rsid w:val="00150899"/>
    <w:rsid w:val="00151B46"/>
    <w:rsid w:val="001529EA"/>
    <w:rsid w:val="00153088"/>
    <w:rsid w:val="00153920"/>
    <w:rsid w:val="001554AE"/>
    <w:rsid w:val="00155773"/>
    <w:rsid w:val="001619FC"/>
    <w:rsid w:val="001642CF"/>
    <w:rsid w:val="00165319"/>
    <w:rsid w:val="00166AD3"/>
    <w:rsid w:val="0017053C"/>
    <w:rsid w:val="001719A4"/>
    <w:rsid w:val="0017268A"/>
    <w:rsid w:val="0017309B"/>
    <w:rsid w:val="0017792D"/>
    <w:rsid w:val="001807CA"/>
    <w:rsid w:val="00180BC9"/>
    <w:rsid w:val="00181BDE"/>
    <w:rsid w:val="0018259B"/>
    <w:rsid w:val="0018282D"/>
    <w:rsid w:val="00192F5D"/>
    <w:rsid w:val="001A0711"/>
    <w:rsid w:val="001A2A47"/>
    <w:rsid w:val="001A4BDF"/>
    <w:rsid w:val="001A5971"/>
    <w:rsid w:val="001A6027"/>
    <w:rsid w:val="001B0A04"/>
    <w:rsid w:val="001B1F25"/>
    <w:rsid w:val="001B2891"/>
    <w:rsid w:val="001B3DB6"/>
    <w:rsid w:val="001B4ED9"/>
    <w:rsid w:val="001B6460"/>
    <w:rsid w:val="001C2B8F"/>
    <w:rsid w:val="001C7ACE"/>
    <w:rsid w:val="001D1C33"/>
    <w:rsid w:val="001D40FD"/>
    <w:rsid w:val="001D46C8"/>
    <w:rsid w:val="001D4C61"/>
    <w:rsid w:val="001D51A1"/>
    <w:rsid w:val="001D558F"/>
    <w:rsid w:val="001D7B46"/>
    <w:rsid w:val="001E049C"/>
    <w:rsid w:val="001E271D"/>
    <w:rsid w:val="001E4B7F"/>
    <w:rsid w:val="001F35F8"/>
    <w:rsid w:val="001F6862"/>
    <w:rsid w:val="00205DAE"/>
    <w:rsid w:val="00207DB2"/>
    <w:rsid w:val="0021392D"/>
    <w:rsid w:val="002215C3"/>
    <w:rsid w:val="002234AC"/>
    <w:rsid w:val="002236A3"/>
    <w:rsid w:val="002245F2"/>
    <w:rsid w:val="00224B21"/>
    <w:rsid w:val="00227AA5"/>
    <w:rsid w:val="00236E5C"/>
    <w:rsid w:val="002463B4"/>
    <w:rsid w:val="00246C4A"/>
    <w:rsid w:val="00247637"/>
    <w:rsid w:val="00254AA7"/>
    <w:rsid w:val="00256276"/>
    <w:rsid w:val="00257D85"/>
    <w:rsid w:val="002612FA"/>
    <w:rsid w:val="00267811"/>
    <w:rsid w:val="002746EC"/>
    <w:rsid w:val="00275E1E"/>
    <w:rsid w:val="002821C2"/>
    <w:rsid w:val="00283222"/>
    <w:rsid w:val="00283790"/>
    <w:rsid w:val="00287278"/>
    <w:rsid w:val="0029595E"/>
    <w:rsid w:val="002A063F"/>
    <w:rsid w:val="002A340A"/>
    <w:rsid w:val="002A475C"/>
    <w:rsid w:val="002A7A75"/>
    <w:rsid w:val="002B2BDE"/>
    <w:rsid w:val="002B5CBC"/>
    <w:rsid w:val="002B5D74"/>
    <w:rsid w:val="002C0840"/>
    <w:rsid w:val="002C11A2"/>
    <w:rsid w:val="002C2C59"/>
    <w:rsid w:val="002C4C86"/>
    <w:rsid w:val="002C4EAB"/>
    <w:rsid w:val="002C7ACE"/>
    <w:rsid w:val="002C7FE8"/>
    <w:rsid w:val="002D2355"/>
    <w:rsid w:val="002D57A8"/>
    <w:rsid w:val="002D6B05"/>
    <w:rsid w:val="002E3663"/>
    <w:rsid w:val="002E6CF7"/>
    <w:rsid w:val="002F5517"/>
    <w:rsid w:val="002F60CD"/>
    <w:rsid w:val="003030D1"/>
    <w:rsid w:val="0030371E"/>
    <w:rsid w:val="00303E3F"/>
    <w:rsid w:val="00305A1D"/>
    <w:rsid w:val="00307582"/>
    <w:rsid w:val="0030772F"/>
    <w:rsid w:val="00312EBF"/>
    <w:rsid w:val="003171E1"/>
    <w:rsid w:val="00317DD5"/>
    <w:rsid w:val="00321BF9"/>
    <w:rsid w:val="00326647"/>
    <w:rsid w:val="00332E29"/>
    <w:rsid w:val="00334002"/>
    <w:rsid w:val="00334BC3"/>
    <w:rsid w:val="003445C3"/>
    <w:rsid w:val="00350929"/>
    <w:rsid w:val="00352047"/>
    <w:rsid w:val="003557EF"/>
    <w:rsid w:val="00355E46"/>
    <w:rsid w:val="00357EFC"/>
    <w:rsid w:val="00363045"/>
    <w:rsid w:val="0036337D"/>
    <w:rsid w:val="00363D32"/>
    <w:rsid w:val="00367A75"/>
    <w:rsid w:val="00370B0F"/>
    <w:rsid w:val="003724C1"/>
    <w:rsid w:val="00372DF8"/>
    <w:rsid w:val="00380756"/>
    <w:rsid w:val="00381E53"/>
    <w:rsid w:val="00383A30"/>
    <w:rsid w:val="00385B5D"/>
    <w:rsid w:val="00387A7E"/>
    <w:rsid w:val="003945E5"/>
    <w:rsid w:val="00395CD3"/>
    <w:rsid w:val="003A042A"/>
    <w:rsid w:val="003A2A44"/>
    <w:rsid w:val="003A400D"/>
    <w:rsid w:val="003A48BD"/>
    <w:rsid w:val="003A67F4"/>
    <w:rsid w:val="003B19F3"/>
    <w:rsid w:val="003B5A08"/>
    <w:rsid w:val="003B7608"/>
    <w:rsid w:val="003C0F21"/>
    <w:rsid w:val="003C18E5"/>
    <w:rsid w:val="003C2933"/>
    <w:rsid w:val="003C2999"/>
    <w:rsid w:val="003C3C5B"/>
    <w:rsid w:val="003D27EB"/>
    <w:rsid w:val="003D4002"/>
    <w:rsid w:val="003E6133"/>
    <w:rsid w:val="003E7299"/>
    <w:rsid w:val="003E7FD9"/>
    <w:rsid w:val="003F2403"/>
    <w:rsid w:val="00402B63"/>
    <w:rsid w:val="00410AA7"/>
    <w:rsid w:val="0041635C"/>
    <w:rsid w:val="0042056C"/>
    <w:rsid w:val="00424C50"/>
    <w:rsid w:val="00433359"/>
    <w:rsid w:val="00433B89"/>
    <w:rsid w:val="0043401D"/>
    <w:rsid w:val="0043669D"/>
    <w:rsid w:val="004413AF"/>
    <w:rsid w:val="004413C2"/>
    <w:rsid w:val="004424E4"/>
    <w:rsid w:val="00443A48"/>
    <w:rsid w:val="00451B5A"/>
    <w:rsid w:val="004548B9"/>
    <w:rsid w:val="00455CE7"/>
    <w:rsid w:val="00464D30"/>
    <w:rsid w:val="00467873"/>
    <w:rsid w:val="00471DFF"/>
    <w:rsid w:val="004776BB"/>
    <w:rsid w:val="004800F4"/>
    <w:rsid w:val="00481C23"/>
    <w:rsid w:val="004845D6"/>
    <w:rsid w:val="004874BD"/>
    <w:rsid w:val="0049363D"/>
    <w:rsid w:val="004947FF"/>
    <w:rsid w:val="004A14B0"/>
    <w:rsid w:val="004A1A36"/>
    <w:rsid w:val="004A2CD2"/>
    <w:rsid w:val="004A5CD9"/>
    <w:rsid w:val="004B331A"/>
    <w:rsid w:val="004B3C51"/>
    <w:rsid w:val="004C13D4"/>
    <w:rsid w:val="004D29CC"/>
    <w:rsid w:val="004D2DE2"/>
    <w:rsid w:val="004D6095"/>
    <w:rsid w:val="004D6FB6"/>
    <w:rsid w:val="004E3EC2"/>
    <w:rsid w:val="004F1114"/>
    <w:rsid w:val="004F12B4"/>
    <w:rsid w:val="004F2710"/>
    <w:rsid w:val="004F3C6B"/>
    <w:rsid w:val="004F74FC"/>
    <w:rsid w:val="00503803"/>
    <w:rsid w:val="005042CB"/>
    <w:rsid w:val="00512B65"/>
    <w:rsid w:val="005152E3"/>
    <w:rsid w:val="0052531E"/>
    <w:rsid w:val="005312A7"/>
    <w:rsid w:val="005358B1"/>
    <w:rsid w:val="00541FB8"/>
    <w:rsid w:val="00543774"/>
    <w:rsid w:val="00547AA3"/>
    <w:rsid w:val="0055115E"/>
    <w:rsid w:val="00551DA4"/>
    <w:rsid w:val="00553E80"/>
    <w:rsid w:val="00557BF6"/>
    <w:rsid w:val="00557FC6"/>
    <w:rsid w:val="00560C88"/>
    <w:rsid w:val="005623B2"/>
    <w:rsid w:val="005647A0"/>
    <w:rsid w:val="005668EE"/>
    <w:rsid w:val="0057018C"/>
    <w:rsid w:val="00570D88"/>
    <w:rsid w:val="005729D6"/>
    <w:rsid w:val="00572CF6"/>
    <w:rsid w:val="0057450A"/>
    <w:rsid w:val="00582DE1"/>
    <w:rsid w:val="00582FB2"/>
    <w:rsid w:val="00584452"/>
    <w:rsid w:val="00584C22"/>
    <w:rsid w:val="005858FE"/>
    <w:rsid w:val="00591CDB"/>
    <w:rsid w:val="00593802"/>
    <w:rsid w:val="00595410"/>
    <w:rsid w:val="00596D5E"/>
    <w:rsid w:val="005A0407"/>
    <w:rsid w:val="005A0B98"/>
    <w:rsid w:val="005A1500"/>
    <w:rsid w:val="005A3892"/>
    <w:rsid w:val="005A3F9E"/>
    <w:rsid w:val="005A5F13"/>
    <w:rsid w:val="005A7552"/>
    <w:rsid w:val="005B3FBF"/>
    <w:rsid w:val="005C0B0A"/>
    <w:rsid w:val="005C19D8"/>
    <w:rsid w:val="005C489C"/>
    <w:rsid w:val="005C55FE"/>
    <w:rsid w:val="005D54C4"/>
    <w:rsid w:val="005D750C"/>
    <w:rsid w:val="005E0894"/>
    <w:rsid w:val="005E2F5B"/>
    <w:rsid w:val="005E57AB"/>
    <w:rsid w:val="005F05A1"/>
    <w:rsid w:val="005F3E7E"/>
    <w:rsid w:val="005F6FD0"/>
    <w:rsid w:val="00600B07"/>
    <w:rsid w:val="006020E7"/>
    <w:rsid w:val="006042A4"/>
    <w:rsid w:val="006060D1"/>
    <w:rsid w:val="00606323"/>
    <w:rsid w:val="0060671E"/>
    <w:rsid w:val="00613037"/>
    <w:rsid w:val="00617CD5"/>
    <w:rsid w:val="006213D7"/>
    <w:rsid w:val="00624542"/>
    <w:rsid w:val="00626421"/>
    <w:rsid w:val="00634680"/>
    <w:rsid w:val="00635102"/>
    <w:rsid w:val="00651942"/>
    <w:rsid w:val="00665F63"/>
    <w:rsid w:val="006707A5"/>
    <w:rsid w:val="00672A1E"/>
    <w:rsid w:val="00673774"/>
    <w:rsid w:val="00675E46"/>
    <w:rsid w:val="006876B4"/>
    <w:rsid w:val="00694813"/>
    <w:rsid w:val="0069597D"/>
    <w:rsid w:val="00697A7A"/>
    <w:rsid w:val="006A1453"/>
    <w:rsid w:val="006A46C2"/>
    <w:rsid w:val="006A4792"/>
    <w:rsid w:val="006B03BC"/>
    <w:rsid w:val="006B0425"/>
    <w:rsid w:val="006B21C3"/>
    <w:rsid w:val="006B269C"/>
    <w:rsid w:val="006B5528"/>
    <w:rsid w:val="006B64CB"/>
    <w:rsid w:val="006C072F"/>
    <w:rsid w:val="006C090A"/>
    <w:rsid w:val="006C15BE"/>
    <w:rsid w:val="006C26EF"/>
    <w:rsid w:val="006C4A22"/>
    <w:rsid w:val="006D2246"/>
    <w:rsid w:val="006D6610"/>
    <w:rsid w:val="006E04CE"/>
    <w:rsid w:val="006E0508"/>
    <w:rsid w:val="006E358A"/>
    <w:rsid w:val="006E55B7"/>
    <w:rsid w:val="006F2F4A"/>
    <w:rsid w:val="006F3A1E"/>
    <w:rsid w:val="0070183E"/>
    <w:rsid w:val="00701F86"/>
    <w:rsid w:val="00702DDC"/>
    <w:rsid w:val="00704158"/>
    <w:rsid w:val="00704655"/>
    <w:rsid w:val="007050DE"/>
    <w:rsid w:val="00724013"/>
    <w:rsid w:val="007241EE"/>
    <w:rsid w:val="00724473"/>
    <w:rsid w:val="00724DCC"/>
    <w:rsid w:val="00724E42"/>
    <w:rsid w:val="00727BCF"/>
    <w:rsid w:val="00730078"/>
    <w:rsid w:val="00755953"/>
    <w:rsid w:val="00761391"/>
    <w:rsid w:val="0077053C"/>
    <w:rsid w:val="00776D29"/>
    <w:rsid w:val="00780DA5"/>
    <w:rsid w:val="00781415"/>
    <w:rsid w:val="00792F14"/>
    <w:rsid w:val="007935A2"/>
    <w:rsid w:val="00795FA7"/>
    <w:rsid w:val="007A64FA"/>
    <w:rsid w:val="007A6F03"/>
    <w:rsid w:val="007B2206"/>
    <w:rsid w:val="007B25F3"/>
    <w:rsid w:val="007C3A9E"/>
    <w:rsid w:val="007C52C3"/>
    <w:rsid w:val="007D065B"/>
    <w:rsid w:val="007D0931"/>
    <w:rsid w:val="007D4E7E"/>
    <w:rsid w:val="007D6154"/>
    <w:rsid w:val="007E58A9"/>
    <w:rsid w:val="007F0A65"/>
    <w:rsid w:val="007F1C1D"/>
    <w:rsid w:val="007F296A"/>
    <w:rsid w:val="007F42B7"/>
    <w:rsid w:val="007F4739"/>
    <w:rsid w:val="007F6583"/>
    <w:rsid w:val="007F6990"/>
    <w:rsid w:val="007F7112"/>
    <w:rsid w:val="00801A78"/>
    <w:rsid w:val="00802F28"/>
    <w:rsid w:val="00805939"/>
    <w:rsid w:val="0081127C"/>
    <w:rsid w:val="008125C4"/>
    <w:rsid w:val="00814B11"/>
    <w:rsid w:val="008173BB"/>
    <w:rsid w:val="00821AC5"/>
    <w:rsid w:val="00826B95"/>
    <w:rsid w:val="00834FFF"/>
    <w:rsid w:val="008364BC"/>
    <w:rsid w:val="00837517"/>
    <w:rsid w:val="00837C7F"/>
    <w:rsid w:val="00841D2D"/>
    <w:rsid w:val="00853780"/>
    <w:rsid w:val="0085726B"/>
    <w:rsid w:val="008611C4"/>
    <w:rsid w:val="0086358C"/>
    <w:rsid w:val="00866FB1"/>
    <w:rsid w:val="008672FE"/>
    <w:rsid w:val="00871ADF"/>
    <w:rsid w:val="00873CBA"/>
    <w:rsid w:val="00876385"/>
    <w:rsid w:val="00877B62"/>
    <w:rsid w:val="00880BA6"/>
    <w:rsid w:val="00882B41"/>
    <w:rsid w:val="00884DBE"/>
    <w:rsid w:val="00887611"/>
    <w:rsid w:val="00897E4C"/>
    <w:rsid w:val="008A2131"/>
    <w:rsid w:val="008A5308"/>
    <w:rsid w:val="008A619E"/>
    <w:rsid w:val="008A6443"/>
    <w:rsid w:val="008B2310"/>
    <w:rsid w:val="008B3713"/>
    <w:rsid w:val="008B5888"/>
    <w:rsid w:val="008B6326"/>
    <w:rsid w:val="008D4519"/>
    <w:rsid w:val="008D6B2F"/>
    <w:rsid w:val="008D6D81"/>
    <w:rsid w:val="008E0DEA"/>
    <w:rsid w:val="008E1278"/>
    <w:rsid w:val="008E20BE"/>
    <w:rsid w:val="008F0026"/>
    <w:rsid w:val="008F072F"/>
    <w:rsid w:val="008F0A03"/>
    <w:rsid w:val="008F20A1"/>
    <w:rsid w:val="008F2A40"/>
    <w:rsid w:val="008F5980"/>
    <w:rsid w:val="00900005"/>
    <w:rsid w:val="00917F16"/>
    <w:rsid w:val="009209FE"/>
    <w:rsid w:val="00920A95"/>
    <w:rsid w:val="009311CC"/>
    <w:rsid w:val="009318A5"/>
    <w:rsid w:val="00932339"/>
    <w:rsid w:val="00932EB5"/>
    <w:rsid w:val="00935417"/>
    <w:rsid w:val="009371B4"/>
    <w:rsid w:val="0093736B"/>
    <w:rsid w:val="009400FC"/>
    <w:rsid w:val="009404EC"/>
    <w:rsid w:val="00941A5B"/>
    <w:rsid w:val="00944BBE"/>
    <w:rsid w:val="00950191"/>
    <w:rsid w:val="00951D54"/>
    <w:rsid w:val="0095227C"/>
    <w:rsid w:val="00952637"/>
    <w:rsid w:val="00953979"/>
    <w:rsid w:val="00953AED"/>
    <w:rsid w:val="00954EB2"/>
    <w:rsid w:val="00960736"/>
    <w:rsid w:val="009641A1"/>
    <w:rsid w:val="0097278A"/>
    <w:rsid w:val="00972985"/>
    <w:rsid w:val="00972AB5"/>
    <w:rsid w:val="00975F13"/>
    <w:rsid w:val="0097638E"/>
    <w:rsid w:val="00977C14"/>
    <w:rsid w:val="00982422"/>
    <w:rsid w:val="00993058"/>
    <w:rsid w:val="00993503"/>
    <w:rsid w:val="00994781"/>
    <w:rsid w:val="009A39CF"/>
    <w:rsid w:val="009A4BCC"/>
    <w:rsid w:val="009B04F0"/>
    <w:rsid w:val="009B2F1E"/>
    <w:rsid w:val="009B3339"/>
    <w:rsid w:val="009B4AFD"/>
    <w:rsid w:val="009C03E7"/>
    <w:rsid w:val="009C1916"/>
    <w:rsid w:val="009C557E"/>
    <w:rsid w:val="009D1679"/>
    <w:rsid w:val="009D3B61"/>
    <w:rsid w:val="009D6380"/>
    <w:rsid w:val="009D6B63"/>
    <w:rsid w:val="009D7068"/>
    <w:rsid w:val="009D7A10"/>
    <w:rsid w:val="009E3123"/>
    <w:rsid w:val="009E343E"/>
    <w:rsid w:val="009E7CDF"/>
    <w:rsid w:val="009F0BF2"/>
    <w:rsid w:val="009F3607"/>
    <w:rsid w:val="00A00825"/>
    <w:rsid w:val="00A01FAB"/>
    <w:rsid w:val="00A0226E"/>
    <w:rsid w:val="00A024DC"/>
    <w:rsid w:val="00A050B5"/>
    <w:rsid w:val="00A07102"/>
    <w:rsid w:val="00A134A3"/>
    <w:rsid w:val="00A17168"/>
    <w:rsid w:val="00A20513"/>
    <w:rsid w:val="00A2415B"/>
    <w:rsid w:val="00A24FCE"/>
    <w:rsid w:val="00A25BE3"/>
    <w:rsid w:val="00A30BEC"/>
    <w:rsid w:val="00A41B1E"/>
    <w:rsid w:val="00A4260F"/>
    <w:rsid w:val="00A56942"/>
    <w:rsid w:val="00A577CF"/>
    <w:rsid w:val="00A61294"/>
    <w:rsid w:val="00A62CE1"/>
    <w:rsid w:val="00A62F3F"/>
    <w:rsid w:val="00A64F7E"/>
    <w:rsid w:val="00A661CA"/>
    <w:rsid w:val="00A661ED"/>
    <w:rsid w:val="00A67BC1"/>
    <w:rsid w:val="00A700C2"/>
    <w:rsid w:val="00A701E3"/>
    <w:rsid w:val="00A709D0"/>
    <w:rsid w:val="00A7263E"/>
    <w:rsid w:val="00A7357C"/>
    <w:rsid w:val="00A73B32"/>
    <w:rsid w:val="00A73E20"/>
    <w:rsid w:val="00A81FE3"/>
    <w:rsid w:val="00A84CEF"/>
    <w:rsid w:val="00A87333"/>
    <w:rsid w:val="00A91989"/>
    <w:rsid w:val="00A95D31"/>
    <w:rsid w:val="00AA1D22"/>
    <w:rsid w:val="00AA6493"/>
    <w:rsid w:val="00AA6AE3"/>
    <w:rsid w:val="00AA7933"/>
    <w:rsid w:val="00AB09FB"/>
    <w:rsid w:val="00AB1F64"/>
    <w:rsid w:val="00AC30D5"/>
    <w:rsid w:val="00AC4C9D"/>
    <w:rsid w:val="00AC4FA9"/>
    <w:rsid w:val="00AC6959"/>
    <w:rsid w:val="00AC7CDD"/>
    <w:rsid w:val="00AD1059"/>
    <w:rsid w:val="00AD1377"/>
    <w:rsid w:val="00AD293C"/>
    <w:rsid w:val="00AD3FFB"/>
    <w:rsid w:val="00AD5E00"/>
    <w:rsid w:val="00AD68A0"/>
    <w:rsid w:val="00AE400B"/>
    <w:rsid w:val="00AE6041"/>
    <w:rsid w:val="00AE60D1"/>
    <w:rsid w:val="00AE79C0"/>
    <w:rsid w:val="00AF3933"/>
    <w:rsid w:val="00AF4F23"/>
    <w:rsid w:val="00AF6170"/>
    <w:rsid w:val="00AF78BC"/>
    <w:rsid w:val="00AF7B31"/>
    <w:rsid w:val="00B03089"/>
    <w:rsid w:val="00B03C8F"/>
    <w:rsid w:val="00B11A01"/>
    <w:rsid w:val="00B125E3"/>
    <w:rsid w:val="00B174AD"/>
    <w:rsid w:val="00B22880"/>
    <w:rsid w:val="00B22BCC"/>
    <w:rsid w:val="00B2758B"/>
    <w:rsid w:val="00B27658"/>
    <w:rsid w:val="00B301FD"/>
    <w:rsid w:val="00B32950"/>
    <w:rsid w:val="00B35B53"/>
    <w:rsid w:val="00B3676E"/>
    <w:rsid w:val="00B372F7"/>
    <w:rsid w:val="00B40363"/>
    <w:rsid w:val="00B45E3E"/>
    <w:rsid w:val="00B4659F"/>
    <w:rsid w:val="00B510DB"/>
    <w:rsid w:val="00B605CB"/>
    <w:rsid w:val="00B6114C"/>
    <w:rsid w:val="00B61E42"/>
    <w:rsid w:val="00B65A01"/>
    <w:rsid w:val="00B6783B"/>
    <w:rsid w:val="00B709D4"/>
    <w:rsid w:val="00B723C5"/>
    <w:rsid w:val="00B7658A"/>
    <w:rsid w:val="00B769EF"/>
    <w:rsid w:val="00B76AA8"/>
    <w:rsid w:val="00B803EB"/>
    <w:rsid w:val="00B811F1"/>
    <w:rsid w:val="00B82EED"/>
    <w:rsid w:val="00B8689C"/>
    <w:rsid w:val="00B913BC"/>
    <w:rsid w:val="00B96060"/>
    <w:rsid w:val="00B96327"/>
    <w:rsid w:val="00BA7071"/>
    <w:rsid w:val="00BB0604"/>
    <w:rsid w:val="00BB6394"/>
    <w:rsid w:val="00BC2EB9"/>
    <w:rsid w:val="00BC42FD"/>
    <w:rsid w:val="00BD15E5"/>
    <w:rsid w:val="00BD5F96"/>
    <w:rsid w:val="00BD7FE9"/>
    <w:rsid w:val="00BE208F"/>
    <w:rsid w:val="00BE23F7"/>
    <w:rsid w:val="00BF38A2"/>
    <w:rsid w:val="00BF434E"/>
    <w:rsid w:val="00BF72D3"/>
    <w:rsid w:val="00BF7C3E"/>
    <w:rsid w:val="00C00A50"/>
    <w:rsid w:val="00C056ED"/>
    <w:rsid w:val="00C0647A"/>
    <w:rsid w:val="00C1269E"/>
    <w:rsid w:val="00C150F4"/>
    <w:rsid w:val="00C15271"/>
    <w:rsid w:val="00C15763"/>
    <w:rsid w:val="00C20405"/>
    <w:rsid w:val="00C26A49"/>
    <w:rsid w:val="00C271C4"/>
    <w:rsid w:val="00C27BCE"/>
    <w:rsid w:val="00C31A59"/>
    <w:rsid w:val="00C344A1"/>
    <w:rsid w:val="00C351BF"/>
    <w:rsid w:val="00C41917"/>
    <w:rsid w:val="00C463F2"/>
    <w:rsid w:val="00C47503"/>
    <w:rsid w:val="00C528CB"/>
    <w:rsid w:val="00C55D36"/>
    <w:rsid w:val="00C57CA6"/>
    <w:rsid w:val="00C6075B"/>
    <w:rsid w:val="00C60F26"/>
    <w:rsid w:val="00C62EA0"/>
    <w:rsid w:val="00C650F7"/>
    <w:rsid w:val="00C71E84"/>
    <w:rsid w:val="00C764BA"/>
    <w:rsid w:val="00C86E14"/>
    <w:rsid w:val="00C94CED"/>
    <w:rsid w:val="00C952CD"/>
    <w:rsid w:val="00CA112B"/>
    <w:rsid w:val="00CA686F"/>
    <w:rsid w:val="00CB02BF"/>
    <w:rsid w:val="00CB7C05"/>
    <w:rsid w:val="00CC0F6E"/>
    <w:rsid w:val="00CC66DD"/>
    <w:rsid w:val="00CD3056"/>
    <w:rsid w:val="00CD598D"/>
    <w:rsid w:val="00CE060A"/>
    <w:rsid w:val="00CE1C7E"/>
    <w:rsid w:val="00CE4FB5"/>
    <w:rsid w:val="00CE712D"/>
    <w:rsid w:val="00CF0959"/>
    <w:rsid w:val="00CF1660"/>
    <w:rsid w:val="00CF3607"/>
    <w:rsid w:val="00CF41BF"/>
    <w:rsid w:val="00CF451E"/>
    <w:rsid w:val="00CF7C59"/>
    <w:rsid w:val="00D017DB"/>
    <w:rsid w:val="00D068A6"/>
    <w:rsid w:val="00D16DDA"/>
    <w:rsid w:val="00D1729E"/>
    <w:rsid w:val="00D23989"/>
    <w:rsid w:val="00D23EBC"/>
    <w:rsid w:val="00D25ED5"/>
    <w:rsid w:val="00D30593"/>
    <w:rsid w:val="00D32165"/>
    <w:rsid w:val="00D33958"/>
    <w:rsid w:val="00D34C74"/>
    <w:rsid w:val="00D353CA"/>
    <w:rsid w:val="00D41D45"/>
    <w:rsid w:val="00D44DB7"/>
    <w:rsid w:val="00D459C1"/>
    <w:rsid w:val="00D4679D"/>
    <w:rsid w:val="00D46BFE"/>
    <w:rsid w:val="00D47F47"/>
    <w:rsid w:val="00D501C1"/>
    <w:rsid w:val="00D52058"/>
    <w:rsid w:val="00D542EC"/>
    <w:rsid w:val="00D60957"/>
    <w:rsid w:val="00D60B17"/>
    <w:rsid w:val="00D625B5"/>
    <w:rsid w:val="00D715A4"/>
    <w:rsid w:val="00D72A03"/>
    <w:rsid w:val="00D81939"/>
    <w:rsid w:val="00D83517"/>
    <w:rsid w:val="00D85C6F"/>
    <w:rsid w:val="00D8760E"/>
    <w:rsid w:val="00D927B1"/>
    <w:rsid w:val="00D945DE"/>
    <w:rsid w:val="00D97699"/>
    <w:rsid w:val="00DA71CF"/>
    <w:rsid w:val="00DA7401"/>
    <w:rsid w:val="00DA77E6"/>
    <w:rsid w:val="00DB13A8"/>
    <w:rsid w:val="00DB206F"/>
    <w:rsid w:val="00DB30DF"/>
    <w:rsid w:val="00DB33DE"/>
    <w:rsid w:val="00DB4FDF"/>
    <w:rsid w:val="00DD28BE"/>
    <w:rsid w:val="00DD5199"/>
    <w:rsid w:val="00DD5FDF"/>
    <w:rsid w:val="00DE01C7"/>
    <w:rsid w:val="00DE058A"/>
    <w:rsid w:val="00DE2E87"/>
    <w:rsid w:val="00DE569F"/>
    <w:rsid w:val="00DE76C5"/>
    <w:rsid w:val="00DF1909"/>
    <w:rsid w:val="00DF2406"/>
    <w:rsid w:val="00DF47CB"/>
    <w:rsid w:val="00E04221"/>
    <w:rsid w:val="00E0766A"/>
    <w:rsid w:val="00E20F70"/>
    <w:rsid w:val="00E25BA2"/>
    <w:rsid w:val="00E27DE1"/>
    <w:rsid w:val="00E30AE3"/>
    <w:rsid w:val="00E402D3"/>
    <w:rsid w:val="00E405DE"/>
    <w:rsid w:val="00E426DC"/>
    <w:rsid w:val="00E4372B"/>
    <w:rsid w:val="00E440D7"/>
    <w:rsid w:val="00E4743C"/>
    <w:rsid w:val="00E5298B"/>
    <w:rsid w:val="00E570E5"/>
    <w:rsid w:val="00E630CB"/>
    <w:rsid w:val="00E63792"/>
    <w:rsid w:val="00E66701"/>
    <w:rsid w:val="00E66D01"/>
    <w:rsid w:val="00E70A6D"/>
    <w:rsid w:val="00E72A89"/>
    <w:rsid w:val="00E75AF9"/>
    <w:rsid w:val="00E7632F"/>
    <w:rsid w:val="00E7662D"/>
    <w:rsid w:val="00E819C0"/>
    <w:rsid w:val="00E81C2C"/>
    <w:rsid w:val="00E96328"/>
    <w:rsid w:val="00EA166A"/>
    <w:rsid w:val="00EA2CE0"/>
    <w:rsid w:val="00EB0344"/>
    <w:rsid w:val="00EB04DD"/>
    <w:rsid w:val="00EB469E"/>
    <w:rsid w:val="00EB66BA"/>
    <w:rsid w:val="00EC05B4"/>
    <w:rsid w:val="00EC1A2B"/>
    <w:rsid w:val="00EC1CAF"/>
    <w:rsid w:val="00EC1CF6"/>
    <w:rsid w:val="00EC7C30"/>
    <w:rsid w:val="00ED2359"/>
    <w:rsid w:val="00ED3A90"/>
    <w:rsid w:val="00ED416E"/>
    <w:rsid w:val="00ED4401"/>
    <w:rsid w:val="00ED76E1"/>
    <w:rsid w:val="00EE1F38"/>
    <w:rsid w:val="00EE402F"/>
    <w:rsid w:val="00EE6081"/>
    <w:rsid w:val="00EE78BE"/>
    <w:rsid w:val="00EF1C1A"/>
    <w:rsid w:val="00EF4494"/>
    <w:rsid w:val="00EF5C09"/>
    <w:rsid w:val="00EF7ECE"/>
    <w:rsid w:val="00F00882"/>
    <w:rsid w:val="00F01938"/>
    <w:rsid w:val="00F01ADD"/>
    <w:rsid w:val="00F02471"/>
    <w:rsid w:val="00F111BE"/>
    <w:rsid w:val="00F14D2D"/>
    <w:rsid w:val="00F1561B"/>
    <w:rsid w:val="00F241F4"/>
    <w:rsid w:val="00F274A3"/>
    <w:rsid w:val="00F30F09"/>
    <w:rsid w:val="00F323A8"/>
    <w:rsid w:val="00F32A6D"/>
    <w:rsid w:val="00F354ED"/>
    <w:rsid w:val="00F42C7F"/>
    <w:rsid w:val="00F42D8D"/>
    <w:rsid w:val="00F4514B"/>
    <w:rsid w:val="00F4654B"/>
    <w:rsid w:val="00F5242B"/>
    <w:rsid w:val="00F6138F"/>
    <w:rsid w:val="00F62243"/>
    <w:rsid w:val="00F64ED5"/>
    <w:rsid w:val="00F66109"/>
    <w:rsid w:val="00F67455"/>
    <w:rsid w:val="00F743AF"/>
    <w:rsid w:val="00F80EEA"/>
    <w:rsid w:val="00F813C4"/>
    <w:rsid w:val="00F845CB"/>
    <w:rsid w:val="00F85B21"/>
    <w:rsid w:val="00F933EA"/>
    <w:rsid w:val="00F936F8"/>
    <w:rsid w:val="00F93CF5"/>
    <w:rsid w:val="00FA2805"/>
    <w:rsid w:val="00FA647C"/>
    <w:rsid w:val="00FA76D8"/>
    <w:rsid w:val="00FC69C4"/>
    <w:rsid w:val="00FD2D74"/>
    <w:rsid w:val="00FD4DE3"/>
    <w:rsid w:val="00FE5609"/>
    <w:rsid w:val="00FF0EE4"/>
    <w:rsid w:val="00FF17B6"/>
    <w:rsid w:val="00FF490F"/>
    <w:rsid w:val="00FF4F3C"/>
    <w:rsid w:val="00FF5C80"/>
    <w:rsid w:val="00FF7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288EB"/>
  <w15:docId w15:val="{8EE72276-E6AA-49DA-B17B-0DB052D1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3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01938"/>
    <w:pPr>
      <w:tabs>
        <w:tab w:val="center" w:pos="4419"/>
        <w:tab w:val="right" w:pos="8838"/>
      </w:tabs>
    </w:pPr>
  </w:style>
  <w:style w:type="character" w:customStyle="1" w:styleId="EncabezadoCar">
    <w:name w:val="Encabezado Car"/>
    <w:basedOn w:val="Fuentedeprrafopredeter"/>
    <w:link w:val="Encabezado"/>
    <w:uiPriority w:val="99"/>
    <w:semiHidden/>
    <w:rsid w:val="00E22E78"/>
    <w:rPr>
      <w:sz w:val="24"/>
      <w:szCs w:val="24"/>
      <w:lang w:val="es-ES" w:eastAsia="es-ES"/>
    </w:rPr>
  </w:style>
  <w:style w:type="paragraph" w:styleId="Piedepgina">
    <w:name w:val="footer"/>
    <w:basedOn w:val="Normal"/>
    <w:link w:val="PiedepginaCar"/>
    <w:uiPriority w:val="99"/>
    <w:rsid w:val="00F01938"/>
    <w:pPr>
      <w:tabs>
        <w:tab w:val="center" w:pos="4419"/>
        <w:tab w:val="right" w:pos="8838"/>
      </w:tabs>
    </w:pPr>
  </w:style>
  <w:style w:type="character" w:customStyle="1" w:styleId="PiedepginaCar">
    <w:name w:val="Pie de página Car"/>
    <w:basedOn w:val="Fuentedeprrafopredeter"/>
    <w:link w:val="Piedepgina"/>
    <w:uiPriority w:val="99"/>
    <w:semiHidden/>
    <w:rsid w:val="00E22E78"/>
    <w:rPr>
      <w:sz w:val="24"/>
      <w:szCs w:val="24"/>
      <w:lang w:val="es-ES" w:eastAsia="es-ES"/>
    </w:rPr>
  </w:style>
  <w:style w:type="table" w:styleId="Tablaconcuadrcula">
    <w:name w:val="Table Grid"/>
    <w:basedOn w:val="Tablanormal"/>
    <w:uiPriority w:val="99"/>
    <w:rsid w:val="00F019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8F072F"/>
    <w:pPr>
      <w:spacing w:after="120"/>
    </w:pPr>
    <w:rPr>
      <w:lang w:val="en-US"/>
    </w:rPr>
  </w:style>
  <w:style w:type="character" w:customStyle="1" w:styleId="TextoindependienteCar">
    <w:name w:val="Texto independiente Car"/>
    <w:basedOn w:val="Fuentedeprrafopredeter"/>
    <w:link w:val="Textoindependiente"/>
    <w:uiPriority w:val="99"/>
    <w:locked/>
    <w:rsid w:val="008F072F"/>
    <w:rPr>
      <w:sz w:val="24"/>
    </w:rPr>
  </w:style>
  <w:style w:type="paragraph" w:styleId="Textoindependienteprimerasangra">
    <w:name w:val="Body Text First Indent"/>
    <w:basedOn w:val="Textoindependiente"/>
    <w:link w:val="TextoindependienteprimerasangraCar"/>
    <w:uiPriority w:val="99"/>
    <w:rsid w:val="008F072F"/>
    <w:pPr>
      <w:ind w:firstLine="210"/>
      <w:jc w:val="both"/>
    </w:pPr>
    <w:rPr>
      <w:rFonts w:ascii="Arial" w:hAnsi="Arial"/>
      <w:sz w:val="22"/>
      <w:szCs w:val="22"/>
      <w:lang w:val="es-AR"/>
    </w:rPr>
  </w:style>
  <w:style w:type="character" w:customStyle="1" w:styleId="TextoindependienteprimerasangraCar">
    <w:name w:val="Texto independiente primera sangría Car"/>
    <w:basedOn w:val="TextoindependienteCar"/>
    <w:link w:val="Textoindependienteprimerasangra"/>
    <w:uiPriority w:val="99"/>
    <w:locked/>
    <w:rsid w:val="008F072F"/>
    <w:rPr>
      <w:rFonts w:ascii="Arial" w:hAnsi="Arial"/>
      <w:sz w:val="22"/>
      <w:lang w:val="es-AR"/>
    </w:rPr>
  </w:style>
  <w:style w:type="paragraph" w:styleId="Textodeglobo">
    <w:name w:val="Balloon Text"/>
    <w:basedOn w:val="Normal"/>
    <w:link w:val="TextodegloboCar"/>
    <w:uiPriority w:val="99"/>
    <w:rsid w:val="00CD598D"/>
    <w:rPr>
      <w:rFonts w:ascii="Tahoma" w:hAnsi="Tahoma" w:cs="Tahoma"/>
      <w:sz w:val="16"/>
      <w:szCs w:val="16"/>
    </w:rPr>
  </w:style>
  <w:style w:type="character" w:customStyle="1" w:styleId="TextodegloboCar">
    <w:name w:val="Texto de globo Car"/>
    <w:basedOn w:val="Fuentedeprrafopredeter"/>
    <w:link w:val="Textodeglobo"/>
    <w:uiPriority w:val="99"/>
    <w:locked/>
    <w:rsid w:val="00CD598D"/>
    <w:rPr>
      <w:rFonts w:ascii="Tahoma" w:hAnsi="Tahoma" w:cs="Tahoma"/>
      <w:sz w:val="16"/>
      <w:szCs w:val="16"/>
    </w:rPr>
  </w:style>
  <w:style w:type="paragraph" w:styleId="Prrafodelista">
    <w:name w:val="List Paragraph"/>
    <w:basedOn w:val="Normal"/>
    <w:uiPriority w:val="34"/>
    <w:qFormat/>
    <w:rsid w:val="00EF7ECE"/>
    <w:pPr>
      <w:ind w:left="720"/>
      <w:contextualSpacing/>
    </w:pPr>
  </w:style>
  <w:style w:type="paragraph" w:customStyle="1" w:styleId="HPCarta">
    <w:name w:val="HP Carta"/>
    <w:rsid w:val="006B21C3"/>
    <w:pPr>
      <w:widowControl w:val="0"/>
      <w:tabs>
        <w:tab w:val="left" w:pos="-720"/>
      </w:tabs>
      <w:suppressAutoHyphens/>
      <w:spacing w:line="360" w:lineRule="auto"/>
    </w:pPr>
    <w:rPr>
      <w:rFonts w:ascii="Courier" w:hAnsi="Courier"/>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4750">
      <w:marLeft w:val="0"/>
      <w:marRight w:val="0"/>
      <w:marTop w:val="0"/>
      <w:marBottom w:val="0"/>
      <w:divBdr>
        <w:top w:val="none" w:sz="0" w:space="0" w:color="auto"/>
        <w:left w:val="none" w:sz="0" w:space="0" w:color="auto"/>
        <w:bottom w:val="none" w:sz="0" w:space="0" w:color="auto"/>
        <w:right w:val="none" w:sz="0" w:space="0" w:color="auto"/>
      </w:divBdr>
    </w:div>
    <w:div w:id="1910534751">
      <w:marLeft w:val="0"/>
      <w:marRight w:val="0"/>
      <w:marTop w:val="0"/>
      <w:marBottom w:val="0"/>
      <w:divBdr>
        <w:top w:val="none" w:sz="0" w:space="0" w:color="auto"/>
        <w:left w:val="none" w:sz="0" w:space="0" w:color="auto"/>
        <w:bottom w:val="none" w:sz="0" w:space="0" w:color="auto"/>
        <w:right w:val="none" w:sz="0" w:space="0" w:color="auto"/>
      </w:divBdr>
      <w:divsChild>
        <w:div w:id="191053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47845-A378-41E4-B880-63A25D94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Buenos Aires, 9 de marzo de 2010</vt:lpstr>
    </vt:vector>
  </TitlesOfParts>
  <Company>PAGBAM</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9 de marzo de 2010</dc:title>
  <dc:creator>MD</dc:creator>
  <cp:lastModifiedBy>*Soler Mauricio</cp:lastModifiedBy>
  <cp:revision>3</cp:revision>
  <cp:lastPrinted>2018-05-10T19:48:00Z</cp:lastPrinted>
  <dcterms:created xsi:type="dcterms:W3CDTF">2022-08-11T20:16:00Z</dcterms:created>
  <dcterms:modified xsi:type="dcterms:W3CDTF">2022-08-11T20:24:00Z</dcterms:modified>
</cp:coreProperties>
</file>